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3534C2D1"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63638A">
        <w:rPr>
          <w:rFonts w:ascii="Arial" w:eastAsia="Tahoma" w:hAnsi="Arial" w:cs="Arial"/>
          <w:b/>
          <w:bCs/>
          <w:sz w:val="22"/>
          <w:szCs w:val="22"/>
          <w:lang w:eastAsia="zh-CN"/>
        </w:rPr>
        <w:t>6</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4D486C" w:rsidRPr="004D486C">
        <w:rPr>
          <w:rFonts w:ascii="Arial" w:eastAsia="Tahoma" w:hAnsi="Arial" w:cs="Arial"/>
          <w:b/>
          <w:bCs/>
          <w:sz w:val="22"/>
          <w:szCs w:val="22"/>
          <w:lang w:eastAsia="zh-CN"/>
        </w:rPr>
        <w:t>R2-</w:t>
      </w:r>
      <w:r w:rsidR="00206CEA" w:rsidRPr="00206CEA">
        <w:rPr>
          <w:rFonts w:ascii="Arial" w:eastAsia="Tahoma" w:hAnsi="Arial" w:cs="Arial"/>
          <w:b/>
          <w:bCs/>
          <w:sz w:val="22"/>
          <w:szCs w:val="22"/>
          <w:lang w:eastAsia="zh-CN"/>
        </w:rPr>
        <w:t>2405662</w:t>
      </w:r>
      <w:r w:rsidR="0063638A">
        <w:rPr>
          <w:rFonts w:asciiTheme="minorEastAsia" w:eastAsiaTheme="minorEastAsia" w:hAnsiTheme="minorEastAsia" w:cs="Arial"/>
          <w:b/>
          <w:bCs/>
          <w:sz w:val="22"/>
          <w:szCs w:val="22"/>
          <w:lang w:eastAsia="zh-CN"/>
        </w:rPr>
        <w:t xml:space="preserve"> </w:t>
      </w:r>
    </w:p>
    <w:p w14:paraId="2D1F7FF0" w14:textId="793F889A" w:rsidR="00BF7628" w:rsidRPr="00B774D8" w:rsidRDefault="00E164C9" w:rsidP="00BF7628">
      <w:pPr>
        <w:spacing w:after="120"/>
        <w:ind w:left="1797" w:hanging="1797"/>
        <w:rPr>
          <w:rFonts w:ascii="Arial" w:eastAsia="MS Mincho" w:hAnsi="Arial" w:cs="Arial"/>
          <w:b/>
          <w:sz w:val="22"/>
          <w:szCs w:val="22"/>
        </w:rPr>
      </w:pPr>
      <w:hyperlink r:id="rId11" w:tgtFrame="_blank" w:history="1">
        <w:r w:rsidR="00B54E14" w:rsidRPr="00E851D4">
          <w:rPr>
            <w:rFonts w:ascii="Arial" w:eastAsia="Tahoma" w:hAnsi="Arial" w:cs="Arial"/>
            <w:b/>
            <w:bCs/>
            <w:sz w:val="22"/>
            <w:szCs w:val="22"/>
            <w:lang w:eastAsia="zh-CN"/>
          </w:rPr>
          <w:t>Fukuoka</w:t>
        </w:r>
      </w:hyperlink>
      <w:r w:rsidR="002D5E2A" w:rsidRPr="00E851D4">
        <w:rPr>
          <w:rFonts w:ascii="Arial" w:eastAsia="MS Mincho" w:hAnsi="Arial" w:cs="Arial"/>
          <w:b/>
          <w:sz w:val="22"/>
          <w:szCs w:val="22"/>
        </w:rPr>
        <w:t xml:space="preserve">, </w:t>
      </w:r>
      <w:r w:rsidR="00B54E14" w:rsidRPr="00E851D4">
        <w:rPr>
          <w:rFonts w:ascii="Arial" w:eastAsia="MS Mincho" w:hAnsi="Arial" w:cs="Arial"/>
          <w:b/>
          <w:sz w:val="22"/>
          <w:szCs w:val="22"/>
        </w:rPr>
        <w:t>Ja</w:t>
      </w:r>
      <w:r w:rsidR="00B54E14" w:rsidRPr="00B774D8">
        <w:rPr>
          <w:rFonts w:ascii="Arial" w:eastAsia="Tahoma" w:hAnsi="Arial" w:cs="Arial"/>
          <w:b/>
          <w:bCs/>
          <w:sz w:val="22"/>
          <w:szCs w:val="22"/>
          <w:lang w:eastAsia="zh-CN"/>
        </w:rPr>
        <w:t>pan</w:t>
      </w:r>
      <w:r w:rsidR="00BF7628" w:rsidRPr="00B774D8">
        <w:rPr>
          <w:rFonts w:ascii="Arial" w:eastAsia="Tahoma" w:hAnsi="Arial" w:cs="Arial"/>
          <w:b/>
          <w:bCs/>
          <w:sz w:val="22"/>
          <w:szCs w:val="22"/>
          <w:lang w:eastAsia="zh-CN"/>
        </w:rPr>
        <w:t xml:space="preserve">, </w:t>
      </w:r>
      <w:r w:rsidR="0063638A" w:rsidRPr="00B774D8">
        <w:rPr>
          <w:rFonts w:ascii="Arial" w:eastAsia="MS Mincho" w:hAnsi="Arial" w:cs="Arial"/>
          <w:b/>
          <w:sz w:val="22"/>
          <w:szCs w:val="22"/>
        </w:rPr>
        <w:t>20</w:t>
      </w:r>
      <w:r w:rsidR="0063638A" w:rsidRPr="00B774D8">
        <w:rPr>
          <w:rFonts w:ascii="Arial" w:eastAsia="MS Mincho" w:hAnsi="Arial" w:cs="Arial"/>
          <w:b/>
          <w:sz w:val="22"/>
          <w:szCs w:val="22"/>
          <w:vertAlign w:val="superscript"/>
        </w:rPr>
        <w:t>th</w:t>
      </w:r>
      <w:r w:rsidR="0063638A" w:rsidRPr="00B774D8">
        <w:rPr>
          <w:rFonts w:ascii="Arial" w:eastAsia="MS Mincho" w:hAnsi="Arial" w:cs="Arial"/>
          <w:b/>
          <w:sz w:val="22"/>
          <w:szCs w:val="22"/>
        </w:rPr>
        <w:t xml:space="preserve"> </w:t>
      </w:r>
      <w:r w:rsidR="00BF7628" w:rsidRPr="00B774D8">
        <w:rPr>
          <w:rFonts w:ascii="Arial" w:eastAsia="MS Mincho" w:hAnsi="Arial" w:cs="Arial"/>
          <w:b/>
          <w:sz w:val="22"/>
          <w:szCs w:val="22"/>
        </w:rPr>
        <w:t xml:space="preserve">– </w:t>
      </w:r>
      <w:r w:rsidR="0063638A" w:rsidRPr="00B774D8">
        <w:rPr>
          <w:rFonts w:ascii="Arial" w:eastAsia="MS Mincho" w:hAnsi="Arial" w:cs="Arial"/>
          <w:b/>
          <w:sz w:val="22"/>
          <w:szCs w:val="22"/>
        </w:rPr>
        <w:t>24</w:t>
      </w:r>
      <w:r w:rsidR="0063638A" w:rsidRPr="00B774D8">
        <w:rPr>
          <w:rFonts w:ascii="Arial" w:eastAsia="MS Mincho" w:hAnsi="Arial" w:cs="Arial"/>
          <w:b/>
          <w:sz w:val="22"/>
          <w:szCs w:val="22"/>
          <w:vertAlign w:val="superscript"/>
        </w:rPr>
        <w:t>th</w:t>
      </w:r>
      <w:r w:rsidR="0063638A" w:rsidRPr="00B774D8">
        <w:rPr>
          <w:rFonts w:ascii="Arial" w:eastAsia="MS Mincho" w:hAnsi="Arial" w:cs="Arial"/>
          <w:b/>
          <w:sz w:val="22"/>
          <w:szCs w:val="22"/>
        </w:rPr>
        <w:t xml:space="preserve"> May</w:t>
      </w:r>
      <w:r w:rsidR="003D76E6" w:rsidRPr="00B774D8">
        <w:rPr>
          <w:rFonts w:ascii="Arial" w:eastAsia="MS Mincho" w:hAnsi="Arial" w:cs="Arial"/>
          <w:b/>
          <w:sz w:val="22"/>
          <w:szCs w:val="22"/>
        </w:rPr>
        <w:t>.</w:t>
      </w:r>
      <w:r w:rsidR="006270A1" w:rsidRPr="00B774D8">
        <w:rPr>
          <w:rFonts w:ascii="Arial" w:eastAsia="MS Mincho" w:hAnsi="Arial" w:cs="Arial"/>
          <w:b/>
          <w:sz w:val="22"/>
          <w:szCs w:val="22"/>
        </w:rPr>
        <w:t xml:space="preserve"> </w:t>
      </w:r>
      <w:r w:rsidR="00BF7628" w:rsidRPr="00B774D8">
        <w:rPr>
          <w:rFonts w:ascii="Arial" w:eastAsia="MS Mincho" w:hAnsi="Arial" w:cs="Arial"/>
          <w:b/>
          <w:sz w:val="22"/>
          <w:szCs w:val="22"/>
        </w:rPr>
        <w:t>202</w:t>
      </w:r>
      <w:r w:rsidR="00754FDE" w:rsidRPr="00B774D8">
        <w:rPr>
          <w:rFonts w:ascii="Arial" w:eastAsia="MS Mincho" w:hAnsi="Arial" w:cs="Arial"/>
          <w:b/>
          <w:sz w:val="22"/>
          <w:szCs w:val="22"/>
        </w:rPr>
        <w:t>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53FBBD5C"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E57ACE" w:rsidRPr="00E57ACE">
        <w:rPr>
          <w:rFonts w:eastAsia="宋体"/>
          <w:sz w:val="22"/>
          <w:lang w:eastAsia="zh-CN"/>
        </w:rPr>
        <w:t xml:space="preserve">LS from SA2 on </w:t>
      </w:r>
      <w:bookmarkStart w:id="0" w:name="OLE_LINK2"/>
      <w:r w:rsidR="00B7404A">
        <w:rPr>
          <w:rFonts w:eastAsia="宋体" w:hint="eastAsia"/>
          <w:sz w:val="22"/>
          <w:lang w:eastAsia="zh-CN"/>
        </w:rPr>
        <w:t>AL-FEC</w:t>
      </w:r>
      <w:r w:rsidR="00B7404A">
        <w:rPr>
          <w:rFonts w:eastAsia="宋体"/>
          <w:sz w:val="22"/>
          <w:lang w:eastAsia="zh-CN"/>
        </w:rPr>
        <w:t xml:space="preserve"> awareness</w:t>
      </w:r>
      <w:bookmarkEnd w:id="0"/>
    </w:p>
    <w:p w14:paraId="42C2FAFF" w14:textId="4B7E90AB"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A6E03">
        <w:rPr>
          <w:rFonts w:eastAsia="宋体"/>
          <w:sz w:val="22"/>
          <w:lang w:eastAsia="zh-CN"/>
        </w:rPr>
        <w:t>8.</w:t>
      </w:r>
      <w:r w:rsidR="00BD3E4E" w:rsidRPr="0009698C">
        <w:rPr>
          <w:rFonts w:eastAsia="宋体"/>
          <w:sz w:val="22"/>
          <w:lang w:eastAsia="zh-CN"/>
        </w:rPr>
        <w:t>7.</w:t>
      </w:r>
      <w:r w:rsidR="00EA6E03">
        <w:rPr>
          <w:rFonts w:eastAsia="宋体"/>
          <w:sz w:val="22"/>
          <w:lang w:eastAsia="zh-CN"/>
        </w:rPr>
        <w:t>1</w:t>
      </w:r>
      <w:r w:rsidR="00BD3E4E" w:rsidRPr="0009698C">
        <w:rPr>
          <w:rFonts w:eastAsia="宋体"/>
          <w:sz w:val="22"/>
          <w:lang w:eastAsia="zh-CN"/>
        </w:rPr>
        <w:t>.</w:t>
      </w:r>
      <w:r w:rsidR="00EA6E03">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34723C9" w14:textId="4FBE296A" w:rsidR="00211605" w:rsidRPr="0009698C" w:rsidRDefault="00BD3E4E" w:rsidP="00BD3E4E">
      <w:pPr>
        <w:spacing w:before="120"/>
        <w:jc w:val="both"/>
      </w:pPr>
      <w:r w:rsidRPr="0009698C">
        <w:rPr>
          <w:rFonts w:hint="eastAsia"/>
        </w:rPr>
        <w:t>In</w:t>
      </w:r>
      <w:r w:rsidRPr="0009698C">
        <w:t xml:space="preserve"> the</w:t>
      </w:r>
      <w:r w:rsidR="00C4353E">
        <w:t xml:space="preserve"> LS from SA2 to RAN2 and SA4 </w:t>
      </w:r>
      <w:r w:rsidR="00ED7303">
        <w:fldChar w:fldCharType="begin"/>
      </w:r>
      <w:r w:rsidR="00ED7303">
        <w:instrText xml:space="preserve"> REF _Ref166075723 \r \h </w:instrText>
      </w:r>
      <w:r w:rsidR="00ED7303">
        <w:fldChar w:fldCharType="separate"/>
      </w:r>
      <w:r w:rsidR="00ED7303">
        <w:t>[1]</w:t>
      </w:r>
      <w:r w:rsidR="00ED7303">
        <w:fldChar w:fldCharType="end"/>
      </w:r>
      <w:r>
        <w:t xml:space="preserve">, </w:t>
      </w:r>
      <w:r w:rsidR="00D027B2">
        <w:t xml:space="preserve">some </w:t>
      </w:r>
      <w:r w:rsidR="00C4353E">
        <w:t xml:space="preserve">questions regarding </w:t>
      </w:r>
      <w:r w:rsidR="00D27307">
        <w:t xml:space="preserve">the feasibility to enable the gNB to discard some redundancy packets when </w:t>
      </w:r>
      <w:r w:rsidR="00C4353E">
        <w:t>application layer front error coding</w:t>
      </w:r>
      <w:r w:rsidR="00D27307">
        <w:t xml:space="preserve"> (AL-FEC)</w:t>
      </w:r>
      <w:r w:rsidR="00C4353E">
        <w:t xml:space="preserve"> are </w:t>
      </w:r>
      <w:r w:rsidR="00D27307">
        <w:t xml:space="preserve">raised from SA2. We think this may be considered as a potential solution to </w:t>
      </w:r>
      <w:r w:rsidR="00ED60A6">
        <w:t>relieve</w:t>
      </w:r>
      <w:r w:rsidR="00D27307">
        <w:t xml:space="preserve"> the downlink congestions. </w:t>
      </w:r>
      <w:r w:rsidR="00ED60A6">
        <w:t>In the following, our views are shared based on</w:t>
      </w:r>
      <w:r w:rsidR="0018083D">
        <w:t xml:space="preserve"> the</w:t>
      </w:r>
      <w:r w:rsidR="00ED60A6">
        <w:t xml:space="preserve"> related</w:t>
      </w:r>
      <w:r w:rsidR="0018083D">
        <w:t xml:space="preserve"> </w:t>
      </w:r>
      <w:r w:rsidR="00ED60A6">
        <w:t xml:space="preserve">technical </w:t>
      </w:r>
      <w:r w:rsidR="0018083D">
        <w:t>discussions</w:t>
      </w:r>
      <w:r w:rsidR="00B01F84">
        <w:t xml:space="preserve"> and the draft answer to the LS from SA2 from RAN2 </w:t>
      </w:r>
      <w:proofErr w:type="spellStart"/>
      <w:r w:rsidR="00B01F84">
        <w:t>perpective</w:t>
      </w:r>
      <w:proofErr w:type="spellEnd"/>
      <w:r w:rsidR="0018083D">
        <w:t>.</w:t>
      </w:r>
      <w:r w:rsidR="00D27307">
        <w:t xml:space="preserve">  </w:t>
      </w:r>
    </w:p>
    <w:p w14:paraId="2C70DD61" w14:textId="534A9FD5"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541B7B18" w14:textId="38B0EFF6" w:rsidR="00C65CA7" w:rsidRDefault="0018083D" w:rsidP="00F13530">
      <w:pPr>
        <w:spacing w:before="120"/>
        <w:jc w:val="cente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Start w:id="8" w:name="_Toc141792788"/>
      <w:bookmarkStart w:id="9" w:name="_Toc142039034"/>
      <w:bookmarkStart w:id="10" w:name="_Toc142382546"/>
      <w:bookmarkStart w:id="11" w:name="_Toc141792789"/>
      <w:bookmarkStart w:id="12" w:name="_Toc142039035"/>
      <w:bookmarkStart w:id="13" w:name="_Toc142382547"/>
      <w:bookmarkStart w:id="14" w:name="_Toc141792790"/>
      <w:bookmarkStart w:id="15" w:name="_Toc142039036"/>
      <w:bookmarkStart w:id="16" w:name="_Toc142382548"/>
      <w:bookmarkStart w:id="17" w:name="_Toc133498957"/>
      <w:bookmarkStart w:id="18" w:name="_Toc141792791"/>
      <w:bookmarkStart w:id="19" w:name="_Toc142039037"/>
      <w:bookmarkStart w:id="20" w:name="_Toc142382549"/>
      <w:bookmarkStart w:id="21" w:name="_Toc141792792"/>
      <w:bookmarkStart w:id="22" w:name="_Toc142039038"/>
      <w:bookmarkStart w:id="23" w:name="_Toc142382550"/>
      <w:bookmarkStart w:id="24" w:name="_Toc141792793"/>
      <w:bookmarkStart w:id="25" w:name="_Toc142039039"/>
      <w:bookmarkStart w:id="26" w:name="_Toc142382551"/>
      <w:bookmarkStart w:id="27" w:name="_Toc134281639"/>
      <w:bookmarkStart w:id="28" w:name="_Toc134284374"/>
      <w:bookmarkStart w:id="29" w:name="_Toc134439082"/>
      <w:bookmarkStart w:id="30" w:name="_Toc141792794"/>
      <w:bookmarkStart w:id="31" w:name="_Toc142039040"/>
      <w:bookmarkStart w:id="32" w:name="_Toc142382552"/>
      <w:bookmarkStart w:id="33" w:name="_Toc141792795"/>
      <w:bookmarkStart w:id="34" w:name="_Toc142039041"/>
      <w:bookmarkStart w:id="35" w:name="_Toc142382553"/>
      <w:bookmarkStart w:id="36" w:name="_Toc141792796"/>
      <w:bookmarkStart w:id="37" w:name="_Toc142039042"/>
      <w:bookmarkStart w:id="38" w:name="_Toc142382554"/>
      <w:bookmarkStart w:id="39" w:name="_Toc141792797"/>
      <w:bookmarkStart w:id="40" w:name="_Toc142039043"/>
      <w:bookmarkStart w:id="41" w:name="_Toc142382555"/>
      <w:bookmarkStart w:id="42" w:name="_Toc141792798"/>
      <w:bookmarkStart w:id="43" w:name="_Toc142039044"/>
      <w:bookmarkStart w:id="44" w:name="_Toc142382556"/>
      <w:bookmarkStart w:id="45" w:name="_Toc141793772"/>
      <w:bookmarkStart w:id="46" w:name="_Toc141793773"/>
      <w:bookmarkStart w:id="47" w:name="_Toc110950146"/>
      <w:bookmarkStart w:id="48" w:name="_Toc110960576"/>
      <w:bookmarkStart w:id="49" w:name="_Toc146543780"/>
      <w:bookmarkStart w:id="50" w:name="_Toc146550402"/>
      <w:bookmarkStart w:id="51" w:name="_Toc146636575"/>
      <w:bookmarkStart w:id="52" w:name="_Toc1466369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noProof/>
        </w:rPr>
        <w:drawing>
          <wp:inline distT="0" distB="0" distL="0" distR="0" wp14:anchorId="0A727448" wp14:editId="47FE97D4">
            <wp:extent cx="5176765" cy="8988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3776" cy="915739"/>
                    </a:xfrm>
                    <a:prstGeom prst="rect">
                      <a:avLst/>
                    </a:prstGeom>
                    <a:noFill/>
                  </pic:spPr>
                </pic:pic>
              </a:graphicData>
            </a:graphic>
          </wp:inline>
        </w:drawing>
      </w:r>
    </w:p>
    <w:p w14:paraId="75258EAC" w14:textId="3CB67975" w:rsidR="0018083D" w:rsidRDefault="00F13530" w:rsidP="00F13530">
      <w:pPr>
        <w:pStyle w:val="a5"/>
        <w:jc w:val="center"/>
        <w:rPr>
          <w:rFonts w:eastAsiaTheme="minorEastAsia"/>
          <w:lang w:eastAsia="zh-CN"/>
        </w:rPr>
      </w:pPr>
      <w:bookmarkStart w:id="53" w:name="_Ref166082447"/>
      <w:r>
        <w:t xml:space="preserve">Figure </w:t>
      </w:r>
      <w:r>
        <w:fldChar w:fldCharType="begin"/>
      </w:r>
      <w:r>
        <w:instrText xml:space="preserve"> SEQ Figure \* ARABIC </w:instrText>
      </w:r>
      <w:r>
        <w:fldChar w:fldCharType="separate"/>
      </w:r>
      <w:r>
        <w:rPr>
          <w:noProof/>
        </w:rPr>
        <w:t>1</w:t>
      </w:r>
      <w:r>
        <w:fldChar w:fldCharType="end"/>
      </w:r>
      <w:bookmarkEnd w:id="53"/>
      <w:r>
        <w:t xml:space="preserve"> </w:t>
      </w:r>
      <w:r w:rsidR="0018083D">
        <w:rPr>
          <w:rFonts w:eastAsiaTheme="minorEastAsia"/>
          <w:lang w:eastAsia="zh-CN"/>
        </w:rPr>
        <w:t>Illustration of AL-FEC packets transmission path</w:t>
      </w:r>
    </w:p>
    <w:p w14:paraId="3F5E42F6" w14:textId="572346C6" w:rsidR="008A5B4D" w:rsidRPr="008A5B4D" w:rsidRDefault="008A5B4D" w:rsidP="00ED60A6">
      <w:pPr>
        <w:jc w:val="both"/>
        <w:rPr>
          <w:rFonts w:eastAsiaTheme="minorEastAsia"/>
          <w:lang w:val="en-GB" w:eastAsia="zh-CN"/>
        </w:rPr>
      </w:pPr>
      <w:r>
        <w:rPr>
          <w:rFonts w:eastAsiaTheme="minorEastAsia"/>
          <w:lang w:val="en-GB" w:eastAsia="zh-CN"/>
        </w:rPr>
        <w:t xml:space="preserve">For the PDU set transmitted from the application server to a </w:t>
      </w:r>
      <w:r>
        <w:rPr>
          <w:rFonts w:eastAsiaTheme="minorEastAsia" w:hint="eastAsia"/>
          <w:lang w:val="en-GB" w:eastAsia="zh-CN"/>
        </w:rPr>
        <w:t>UE,</w:t>
      </w:r>
      <w:r>
        <w:rPr>
          <w:rFonts w:eastAsiaTheme="minorEastAsia"/>
          <w:lang w:val="en-GB" w:eastAsia="zh-CN"/>
        </w:rPr>
        <w:t xml:space="preserve"> there is long transmission path</w:t>
      </w:r>
      <w:r w:rsidR="00ED60A6">
        <w:rPr>
          <w:rFonts w:eastAsiaTheme="minorEastAsia"/>
          <w:lang w:val="en-GB" w:eastAsia="zh-CN"/>
        </w:rPr>
        <w:t xml:space="preserve"> (</w:t>
      </w:r>
      <w:r w:rsidR="00ED60A6">
        <w:rPr>
          <w:rFonts w:eastAsiaTheme="minorEastAsia"/>
          <w:lang w:val="en-GB" w:eastAsia="zh-CN"/>
        </w:rPr>
        <w:fldChar w:fldCharType="begin"/>
      </w:r>
      <w:r w:rsidR="00ED60A6">
        <w:rPr>
          <w:rFonts w:eastAsiaTheme="minorEastAsia"/>
          <w:lang w:val="en-GB" w:eastAsia="zh-CN"/>
        </w:rPr>
        <w:instrText xml:space="preserve"> REF _Ref166082447 \h  \* MERGEFORMAT </w:instrText>
      </w:r>
      <w:r w:rsidR="00ED60A6">
        <w:rPr>
          <w:rFonts w:eastAsiaTheme="minorEastAsia"/>
          <w:lang w:val="en-GB" w:eastAsia="zh-CN"/>
        </w:rPr>
      </w:r>
      <w:r w:rsidR="00ED60A6">
        <w:rPr>
          <w:rFonts w:eastAsiaTheme="minorEastAsia"/>
          <w:lang w:val="en-GB" w:eastAsia="zh-CN"/>
        </w:rPr>
        <w:fldChar w:fldCharType="separate"/>
      </w:r>
      <w:r w:rsidR="00ED60A6">
        <w:t xml:space="preserve">Figure </w:t>
      </w:r>
      <w:r w:rsidR="00ED60A6">
        <w:rPr>
          <w:noProof/>
        </w:rPr>
        <w:t>1</w:t>
      </w:r>
      <w:r w:rsidR="00ED60A6">
        <w:rPr>
          <w:rFonts w:eastAsiaTheme="minorEastAsia"/>
          <w:lang w:val="en-GB" w:eastAsia="zh-CN"/>
        </w:rPr>
        <w:fldChar w:fldCharType="end"/>
      </w:r>
      <w:r w:rsidR="00ED60A6">
        <w:rPr>
          <w:rFonts w:eastAsiaTheme="minorEastAsia"/>
          <w:lang w:val="en-GB" w:eastAsia="zh-CN"/>
        </w:rPr>
        <w:t>)</w:t>
      </w:r>
      <w:r>
        <w:rPr>
          <w:rFonts w:eastAsiaTheme="minorEastAsia"/>
          <w:lang w:val="en-GB" w:eastAsia="zh-CN"/>
        </w:rPr>
        <w:t xml:space="preserve">. </w:t>
      </w:r>
      <w:r w:rsidR="00ED60A6">
        <w:rPr>
          <w:rFonts w:eastAsiaTheme="minorEastAsia"/>
          <w:lang w:val="en-GB" w:eastAsia="zh-CN"/>
        </w:rPr>
        <w:t>When</w:t>
      </w:r>
      <w:r>
        <w:rPr>
          <w:rFonts w:eastAsiaTheme="minorEastAsia"/>
          <w:lang w:val="en-GB" w:eastAsia="zh-CN"/>
        </w:rPr>
        <w:t xml:space="preserve"> AL-FEC coding</w:t>
      </w:r>
      <w:r w:rsidR="00ED60A6">
        <w:rPr>
          <w:rFonts w:eastAsiaTheme="minorEastAsia"/>
          <w:lang w:val="en-GB" w:eastAsia="zh-CN"/>
        </w:rPr>
        <w:t xml:space="preserve"> is applied</w:t>
      </w:r>
      <w:r>
        <w:rPr>
          <w:rFonts w:eastAsiaTheme="minorEastAsia"/>
          <w:lang w:val="en-GB" w:eastAsia="zh-CN"/>
        </w:rPr>
        <w:t xml:space="preserve">, one PDU set is encoded to more packets than the required number of coded packets </w:t>
      </w:r>
      <w:r w:rsidR="00ED60A6">
        <w:rPr>
          <w:rFonts w:eastAsiaTheme="minorEastAsia"/>
          <w:lang w:val="en-GB" w:eastAsia="zh-CN"/>
        </w:rPr>
        <w:t xml:space="preserve">at the application server, and these </w:t>
      </w:r>
      <w:r w:rsidR="006F2883">
        <w:rPr>
          <w:rFonts w:eastAsiaTheme="minorEastAsia"/>
          <w:lang w:val="en-GB" w:eastAsia="zh-CN"/>
        </w:rPr>
        <w:t>AL-FEC encoded packet</w:t>
      </w:r>
      <w:r w:rsidR="00ED60A6">
        <w:rPr>
          <w:rFonts w:eastAsiaTheme="minorEastAsia"/>
          <w:lang w:val="en-GB" w:eastAsia="zh-CN"/>
        </w:rPr>
        <w:t xml:space="preserve">s are sent to the UE, and when enough </w:t>
      </w:r>
      <w:r w:rsidR="006F2883">
        <w:rPr>
          <w:rFonts w:eastAsiaTheme="minorEastAsia"/>
          <w:lang w:val="en-GB" w:eastAsia="zh-CN"/>
        </w:rPr>
        <w:t>AL-FEC encoded packet</w:t>
      </w:r>
      <w:r w:rsidR="00ED60A6">
        <w:rPr>
          <w:rFonts w:eastAsiaTheme="minorEastAsia"/>
          <w:lang w:val="en-GB" w:eastAsia="zh-CN"/>
        </w:rPr>
        <w:t>s have been received by the UE, the UE</w:t>
      </w:r>
      <w:r>
        <w:rPr>
          <w:rFonts w:eastAsiaTheme="minorEastAsia"/>
          <w:lang w:val="en-GB" w:eastAsia="zh-CN"/>
        </w:rPr>
        <w:t xml:space="preserve"> recover</w:t>
      </w:r>
      <w:r w:rsidR="00ED60A6">
        <w:rPr>
          <w:rFonts w:eastAsiaTheme="minorEastAsia"/>
          <w:lang w:val="en-GB" w:eastAsia="zh-CN"/>
        </w:rPr>
        <w:t>s</w:t>
      </w:r>
      <w:r>
        <w:rPr>
          <w:rFonts w:eastAsiaTheme="minorEastAsia"/>
          <w:lang w:val="en-GB" w:eastAsia="zh-CN"/>
        </w:rPr>
        <w:t xml:space="preserve"> the PDU set.</w:t>
      </w:r>
      <w:r w:rsidR="00ED60A6">
        <w:rPr>
          <w:rFonts w:eastAsiaTheme="minorEastAsia"/>
          <w:lang w:val="en-GB" w:eastAsia="zh-CN"/>
        </w:rPr>
        <w:t xml:space="preserve"> By means of AL-FEC coding,</w:t>
      </w:r>
      <w:r>
        <w:rPr>
          <w:rFonts w:eastAsiaTheme="minorEastAsia"/>
          <w:lang w:val="en-GB" w:eastAsia="zh-CN"/>
        </w:rPr>
        <w:t xml:space="preserve"> certain redundancy level can be achieved for the PDU set to be transmitted from the application server to the UE. In case some </w:t>
      </w:r>
      <w:r w:rsidR="006F2883">
        <w:rPr>
          <w:rFonts w:eastAsiaTheme="minorEastAsia"/>
          <w:lang w:val="en-GB" w:eastAsia="zh-CN"/>
        </w:rPr>
        <w:t>AL-FEC encoded packet</w:t>
      </w:r>
      <w:r>
        <w:rPr>
          <w:rFonts w:eastAsiaTheme="minorEastAsia"/>
          <w:lang w:val="en-GB" w:eastAsia="zh-CN"/>
        </w:rPr>
        <w:t xml:space="preserve">s for one PDU set </w:t>
      </w:r>
      <w:r w:rsidR="00ED60A6">
        <w:rPr>
          <w:rFonts w:eastAsiaTheme="minorEastAsia"/>
          <w:lang w:val="en-GB" w:eastAsia="zh-CN"/>
        </w:rPr>
        <w:t>are</w:t>
      </w:r>
      <w:r>
        <w:rPr>
          <w:rFonts w:eastAsiaTheme="minorEastAsia"/>
          <w:lang w:val="en-GB" w:eastAsia="zh-CN"/>
        </w:rPr>
        <w:t xml:space="preserve"> lost at the receiver side and the ratio of the lost packets does not exceed the redundancy level of AL-FEC coding, the receiver can still fully recover the PDU set. As illustrated in </w:t>
      </w:r>
      <w:r>
        <w:rPr>
          <w:rFonts w:eastAsiaTheme="minorEastAsia"/>
          <w:lang w:val="en-GB" w:eastAsia="zh-CN"/>
        </w:rPr>
        <w:fldChar w:fldCharType="begin"/>
      </w:r>
      <w:r>
        <w:rPr>
          <w:rFonts w:eastAsiaTheme="minorEastAsia"/>
          <w:lang w:val="en-GB" w:eastAsia="zh-CN"/>
        </w:rPr>
        <w:instrText xml:space="preserve"> REF _Ref166082447 \h </w:instrText>
      </w:r>
      <w:r w:rsidR="00ED60A6">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 the PDU set transmitted from the application server to the UE experience</w:t>
      </w:r>
      <w:r w:rsidR="00BB5C0D">
        <w:rPr>
          <w:rFonts w:eastAsiaTheme="minorEastAsia"/>
          <w:lang w:val="en-GB" w:eastAsia="zh-CN"/>
        </w:rPr>
        <w:t>s</w:t>
      </w:r>
      <w:r>
        <w:rPr>
          <w:rFonts w:eastAsiaTheme="minorEastAsia"/>
          <w:lang w:val="en-GB" w:eastAsia="zh-CN"/>
        </w:rPr>
        <w:t xml:space="preserve"> the transmission</w:t>
      </w:r>
      <w:r w:rsidR="00CC2BCC">
        <w:rPr>
          <w:rFonts w:eastAsiaTheme="minorEastAsia"/>
          <w:lang w:val="en-GB" w:eastAsia="zh-CN"/>
        </w:rPr>
        <w:t>s</w:t>
      </w:r>
      <w:r>
        <w:rPr>
          <w:rFonts w:eastAsiaTheme="minorEastAsia"/>
          <w:lang w:val="en-GB" w:eastAsia="zh-CN"/>
        </w:rPr>
        <w:t xml:space="preserve"> in public network, </w:t>
      </w:r>
      <w:r w:rsidR="00CC2BCC">
        <w:rPr>
          <w:rFonts w:eastAsiaTheme="minorEastAsia"/>
          <w:lang w:val="en-GB" w:eastAsia="zh-CN"/>
        </w:rPr>
        <w:t xml:space="preserve">from </w:t>
      </w:r>
      <w:r>
        <w:rPr>
          <w:rFonts w:eastAsiaTheme="minorEastAsia"/>
          <w:lang w:val="en-GB" w:eastAsia="zh-CN"/>
        </w:rPr>
        <w:t>UPF to CU, from CU to DU</w:t>
      </w:r>
      <w:r w:rsidR="00CC2BCC">
        <w:rPr>
          <w:rFonts w:eastAsiaTheme="minorEastAsia"/>
          <w:lang w:val="en-GB" w:eastAsia="zh-CN"/>
        </w:rPr>
        <w:t xml:space="preserve">, and from DU to the UE over the NR </w:t>
      </w:r>
      <w:proofErr w:type="spellStart"/>
      <w:r w:rsidR="00CC2BCC">
        <w:rPr>
          <w:rFonts w:eastAsiaTheme="minorEastAsia"/>
          <w:lang w:val="en-GB" w:eastAsia="zh-CN"/>
        </w:rPr>
        <w:t>Uu</w:t>
      </w:r>
      <w:proofErr w:type="spellEnd"/>
      <w:r w:rsidR="00CC2BCC">
        <w:rPr>
          <w:rFonts w:eastAsiaTheme="minorEastAsia"/>
          <w:lang w:val="en-GB" w:eastAsia="zh-CN"/>
        </w:rPr>
        <w:t xml:space="preserve"> interface. The AL-FEC coding can be expected to conquer occasional packet loss from the application server to the UE.</w:t>
      </w:r>
    </w:p>
    <w:p w14:paraId="55FB3152" w14:textId="4F3AF867" w:rsidR="00C65CA7" w:rsidRDefault="00F13530" w:rsidP="0009698C">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4" w:name="_Toc166254603"/>
      <w:r>
        <w:rPr>
          <w:rFonts w:ascii="Times New Roman" w:eastAsiaTheme="minorEastAsia" w:hAnsi="Times New Roman" w:cs="Times New Roman"/>
        </w:rPr>
        <w:t xml:space="preserve">AL-FEC </w:t>
      </w:r>
      <w:r w:rsidR="002A246E">
        <w:rPr>
          <w:rFonts w:ascii="Times New Roman" w:eastAsiaTheme="minorEastAsia" w:hAnsi="Times New Roman" w:cs="Times New Roman"/>
        </w:rPr>
        <w:t>codec</w:t>
      </w:r>
      <w:r>
        <w:rPr>
          <w:rFonts w:ascii="Times New Roman" w:eastAsiaTheme="minorEastAsia" w:hAnsi="Times New Roman" w:cs="Times New Roman"/>
        </w:rPr>
        <w:t xml:space="preserve"> in the application server for one DL PDU set is used to conquer the occasional packet loss in the whole transmission path of the PDU set.</w:t>
      </w:r>
      <w:bookmarkEnd w:id="54"/>
    </w:p>
    <w:p w14:paraId="54A9D6FD" w14:textId="7861823F" w:rsidR="00937713" w:rsidRDefault="00B26AFC" w:rsidP="006F2883">
      <w:pPr>
        <w:jc w:val="both"/>
        <w:rPr>
          <w:rFonts w:eastAsiaTheme="minorEastAsia"/>
          <w:lang w:val="en-GB" w:eastAsia="zh-CN"/>
        </w:rPr>
      </w:pPr>
      <w:r>
        <w:rPr>
          <w:rFonts w:eastAsiaTheme="minorEastAsia"/>
          <w:lang w:val="en-GB" w:eastAsia="zh-CN"/>
        </w:rPr>
        <w:t>In most cases the transport network is in good condition,</w:t>
      </w:r>
      <w:r w:rsidRPr="00BB5C0D">
        <w:rPr>
          <w:rFonts w:eastAsiaTheme="minorEastAsia"/>
          <w:lang w:val="en-GB" w:eastAsia="zh-CN"/>
        </w:rPr>
        <w:t xml:space="preserve"> </w:t>
      </w:r>
      <w:r>
        <w:rPr>
          <w:rFonts w:eastAsiaTheme="minorEastAsia"/>
          <w:lang w:val="en-GB" w:eastAsia="zh-CN"/>
        </w:rPr>
        <w:t xml:space="preserve">there is no or only very few </w:t>
      </w:r>
      <w:r w:rsidR="006F2883">
        <w:rPr>
          <w:rFonts w:eastAsiaTheme="minorEastAsia"/>
          <w:lang w:val="en-GB" w:eastAsia="zh-CN"/>
        </w:rPr>
        <w:t>AL-FEC encoded packet</w:t>
      </w:r>
      <w:r>
        <w:rPr>
          <w:rFonts w:eastAsiaTheme="minorEastAsia"/>
          <w:lang w:val="en-GB" w:eastAsia="zh-CN"/>
        </w:rPr>
        <w:t>s may be lost in the path from the application server to gNB-DU. Therefore, typically there is still high redundancy level</w:t>
      </w:r>
      <w:r w:rsidR="00937713">
        <w:rPr>
          <w:rFonts w:eastAsiaTheme="minorEastAsia"/>
          <w:lang w:val="en-GB" w:eastAsia="zh-CN"/>
        </w:rPr>
        <w:t xml:space="preserve"> when the </w:t>
      </w:r>
      <w:r w:rsidR="006F2883">
        <w:rPr>
          <w:rFonts w:eastAsiaTheme="minorEastAsia"/>
          <w:lang w:val="en-GB" w:eastAsia="zh-CN"/>
        </w:rPr>
        <w:t>AL-FEC encoded packet</w:t>
      </w:r>
      <w:r w:rsidR="00937713">
        <w:rPr>
          <w:rFonts w:eastAsiaTheme="minorEastAsia"/>
          <w:lang w:val="en-GB" w:eastAsia="zh-CN"/>
        </w:rPr>
        <w:t>s of one PDU set arrive the gNB-DU</w:t>
      </w:r>
      <w:r w:rsidR="00231DA5">
        <w:rPr>
          <w:rFonts w:eastAsiaTheme="minorEastAsia"/>
          <w:lang w:val="en-GB" w:eastAsia="zh-CN"/>
        </w:rPr>
        <w:t xml:space="preserve">. Certain redundancy level is still </w:t>
      </w:r>
      <w:r w:rsidR="00231DA5">
        <w:rPr>
          <w:rFonts w:eastAsiaTheme="minorEastAsia"/>
          <w:lang w:val="en-GB" w:eastAsia="zh-CN"/>
        </w:rPr>
        <w:lastRenderedPageBreak/>
        <w:t>meaningful to conquer the packet loss</w:t>
      </w:r>
      <w:r w:rsidR="00937713">
        <w:rPr>
          <w:rFonts w:eastAsiaTheme="minorEastAsia"/>
          <w:lang w:val="en-GB" w:eastAsia="zh-CN"/>
        </w:rPr>
        <w:t xml:space="preserve"> due to radio channel uncertainties</w:t>
      </w:r>
      <w:r w:rsidR="00231DA5">
        <w:rPr>
          <w:rFonts w:eastAsiaTheme="minorEastAsia"/>
          <w:lang w:val="en-GB" w:eastAsia="zh-CN"/>
        </w:rPr>
        <w:t xml:space="preserve"> in NR </w:t>
      </w:r>
      <w:proofErr w:type="spellStart"/>
      <w:r w:rsidR="00231DA5">
        <w:rPr>
          <w:rFonts w:eastAsiaTheme="minorEastAsia"/>
          <w:lang w:val="en-GB" w:eastAsia="zh-CN"/>
        </w:rPr>
        <w:t>Uu</w:t>
      </w:r>
      <w:proofErr w:type="spellEnd"/>
      <w:r w:rsidR="00231DA5">
        <w:rPr>
          <w:rFonts w:eastAsiaTheme="minorEastAsia"/>
          <w:lang w:val="en-GB" w:eastAsia="zh-CN"/>
        </w:rPr>
        <w:t xml:space="preserve"> interface</w:t>
      </w:r>
      <w:r w:rsidR="00BB5C0D">
        <w:rPr>
          <w:rFonts w:eastAsiaTheme="minorEastAsia"/>
          <w:lang w:val="en-GB" w:eastAsia="zh-CN"/>
        </w:rPr>
        <w:t>.</w:t>
      </w:r>
      <w:r w:rsidR="00231DA5">
        <w:rPr>
          <w:rFonts w:eastAsiaTheme="minorEastAsia"/>
          <w:lang w:val="en-GB" w:eastAsia="zh-CN"/>
        </w:rPr>
        <w:t xml:space="preserve"> However, if there is congestion in DL, still keep high redundancy level can degrade the XR capacity. </w:t>
      </w:r>
    </w:p>
    <w:p w14:paraId="6BDA7AC7" w14:textId="295F70CE" w:rsidR="00937713" w:rsidRPr="00231DA5" w:rsidRDefault="00937713" w:rsidP="006F2883">
      <w:pPr>
        <w:jc w:val="both"/>
        <w:rPr>
          <w:rFonts w:eastAsiaTheme="minorEastAsia"/>
          <w:lang w:eastAsia="zh-CN"/>
        </w:rPr>
      </w:pPr>
      <w:r>
        <w:rPr>
          <w:rFonts w:eastAsiaTheme="minorEastAsia"/>
          <w:lang w:eastAsia="zh-CN"/>
        </w:rPr>
        <w:t xml:space="preserve">For instance. in case of DL congestion, after all </w:t>
      </w:r>
      <w:r w:rsidR="006F2883">
        <w:rPr>
          <w:rFonts w:eastAsiaTheme="minorEastAsia"/>
          <w:lang w:eastAsia="zh-CN"/>
        </w:rPr>
        <w:t>AL-FEC encoded packet</w:t>
      </w:r>
      <w:r>
        <w:rPr>
          <w:rFonts w:eastAsiaTheme="minorEastAsia"/>
          <w:lang w:eastAsia="zh-CN"/>
        </w:rPr>
        <w:t xml:space="preserve">s of one PDU set of high redundancy level has been transmitted to the UE, there may be no enough resource to complete the transmit the necessary number of </w:t>
      </w:r>
      <w:r w:rsidR="006F2883">
        <w:rPr>
          <w:rFonts w:eastAsiaTheme="minorEastAsia"/>
          <w:lang w:eastAsia="zh-CN"/>
        </w:rPr>
        <w:t>AL-FEC encoded packet</w:t>
      </w:r>
      <w:r>
        <w:rPr>
          <w:rFonts w:eastAsiaTheme="minorEastAsia"/>
          <w:lang w:eastAsia="zh-CN"/>
        </w:rPr>
        <w:t xml:space="preserve">s for recovery of the next PDU set and the UE would be unable to recover the next PDU set. If the gNB can know the redundancy level of one PDU set, gNB can determine the number of </w:t>
      </w:r>
      <w:r w:rsidR="006F2883">
        <w:rPr>
          <w:rFonts w:eastAsiaTheme="minorEastAsia"/>
          <w:lang w:eastAsia="zh-CN"/>
        </w:rPr>
        <w:t>AL-FEC encoded packet</w:t>
      </w:r>
      <w:r>
        <w:rPr>
          <w:rFonts w:eastAsiaTheme="minorEastAsia"/>
          <w:lang w:eastAsia="zh-CN"/>
        </w:rPr>
        <w:t>s that can be discarded for one PDU set. By doing so, the gNB can have more resources to transmit the next PDU set without clearly degrading the reliability of the preceding PDU set.</w:t>
      </w:r>
    </w:p>
    <w:p w14:paraId="3166AE34" w14:textId="22A0C1F1" w:rsidR="00F13530" w:rsidRDefault="00F13530" w:rsidP="00F13530">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5" w:name="_Toc166254604"/>
      <w:r w:rsidRPr="00F13530">
        <w:rPr>
          <w:rFonts w:ascii="Times New Roman" w:eastAsiaTheme="minorEastAsia" w:hAnsi="Times New Roman" w:cs="Times New Roman"/>
        </w:rPr>
        <w:t xml:space="preserve">When the AL-FEC packets of one PDU set already reaches the </w:t>
      </w:r>
      <w:r w:rsidR="002A246E">
        <w:rPr>
          <w:rFonts w:ascii="Times New Roman" w:eastAsiaTheme="minorEastAsia" w:hAnsi="Times New Roman" w:cs="Times New Roman"/>
        </w:rPr>
        <w:t>gNB-</w:t>
      </w:r>
      <w:r w:rsidRPr="00F13530">
        <w:rPr>
          <w:rFonts w:ascii="Times New Roman" w:eastAsiaTheme="minorEastAsia" w:hAnsi="Times New Roman" w:cs="Times New Roman"/>
        </w:rPr>
        <w:t xml:space="preserve">DU, </w:t>
      </w:r>
      <w:r w:rsidR="0087601F">
        <w:rPr>
          <w:rFonts w:ascii="Times New Roman" w:eastAsiaTheme="minorEastAsia" w:hAnsi="Times New Roman" w:cs="Times New Roman"/>
        </w:rPr>
        <w:t>high</w:t>
      </w:r>
      <w:r>
        <w:rPr>
          <w:rFonts w:ascii="Times New Roman" w:eastAsiaTheme="minorEastAsia" w:hAnsi="Times New Roman" w:cs="Times New Roman"/>
        </w:rPr>
        <w:t xml:space="preserve"> redundancy level </w:t>
      </w:r>
      <w:r w:rsidR="00937713">
        <w:rPr>
          <w:rFonts w:ascii="Times New Roman" w:eastAsiaTheme="minorEastAsia" w:hAnsi="Times New Roman" w:cs="Times New Roman"/>
        </w:rPr>
        <w:t>for one PDU set may be not necessary as</w:t>
      </w:r>
      <w:r w:rsidR="00937713" w:rsidRPr="00F13530">
        <w:rPr>
          <w:rFonts w:ascii="Times New Roman" w:eastAsiaTheme="minorEastAsia" w:hAnsi="Times New Roman" w:cs="Times New Roman"/>
        </w:rPr>
        <w:t xml:space="preserve"> there is only one hop left</w:t>
      </w:r>
      <w:r w:rsidR="00937713">
        <w:rPr>
          <w:rFonts w:ascii="Times New Roman" w:eastAsiaTheme="minorEastAsia" w:hAnsi="Times New Roman" w:cs="Times New Roman"/>
        </w:rPr>
        <w:t xml:space="preserve">, </w:t>
      </w:r>
      <w:r>
        <w:rPr>
          <w:rFonts w:ascii="Times New Roman" w:eastAsiaTheme="minorEastAsia" w:hAnsi="Times New Roman" w:cs="Times New Roman"/>
        </w:rPr>
        <w:t>especially when there is radio resource shortage (i.e. congestion).</w:t>
      </w:r>
      <w:bookmarkEnd w:id="55"/>
    </w:p>
    <w:p w14:paraId="7C40EA89" w14:textId="40A8C6CF" w:rsidR="001D6A2A" w:rsidRDefault="00F13530" w:rsidP="0009698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6" w:name="_Toc164948412"/>
      <w:bookmarkStart w:id="57" w:name="_Toc166075351"/>
      <w:bookmarkStart w:id="58" w:name="_Toc166254598"/>
      <w:bookmarkEnd w:id="56"/>
      <w:r>
        <w:rPr>
          <w:rFonts w:ascii="Times New Roman" w:hAnsi="Times New Roman"/>
        </w:rPr>
        <w:t xml:space="preserve">Support conditional </w:t>
      </w:r>
      <w:r w:rsidR="00176622">
        <w:rPr>
          <w:rFonts w:ascii="Times New Roman" w:hAnsi="Times New Roman"/>
        </w:rPr>
        <w:t xml:space="preserve">redundancy </w:t>
      </w:r>
      <w:r>
        <w:rPr>
          <w:rFonts w:ascii="Times New Roman" w:hAnsi="Times New Roman"/>
        </w:rPr>
        <w:t>packet discarding by gNB for AL-FEC encoded DL PDU set</w:t>
      </w:r>
      <w:r w:rsidR="00834BBE" w:rsidRPr="0009698C">
        <w:rPr>
          <w:rFonts w:ascii="Times New Roman" w:hAnsi="Times New Roman"/>
        </w:rPr>
        <w:t>.</w:t>
      </w:r>
      <w:bookmarkEnd w:id="57"/>
      <w:bookmarkEnd w:id="58"/>
    </w:p>
    <w:p w14:paraId="316542A1" w14:textId="1B017EDB" w:rsidR="0087601F" w:rsidRDefault="0087601F" w:rsidP="0009698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9" w:name="_Toc166254599"/>
      <w:r>
        <w:rPr>
          <w:rFonts w:ascii="Times New Roman" w:hAnsi="Times New Roman"/>
        </w:rPr>
        <w:t xml:space="preserve">The gNB </w:t>
      </w:r>
      <w:r w:rsidR="00176622">
        <w:rPr>
          <w:rFonts w:ascii="Times New Roman" w:hAnsi="Times New Roman"/>
        </w:rPr>
        <w:t>is allowed to</w:t>
      </w:r>
      <w:r>
        <w:rPr>
          <w:rFonts w:ascii="Times New Roman" w:hAnsi="Times New Roman"/>
        </w:rPr>
        <w:t xml:space="preserve"> perform</w:t>
      </w:r>
      <w:r w:rsidR="002A246E">
        <w:rPr>
          <w:rFonts w:ascii="Times New Roman" w:hAnsi="Times New Roman"/>
        </w:rPr>
        <w:t xml:space="preserve"> judicious</w:t>
      </w:r>
      <w:r>
        <w:rPr>
          <w:rFonts w:ascii="Times New Roman" w:hAnsi="Times New Roman"/>
        </w:rPr>
        <w:t xml:space="preserve"> </w:t>
      </w:r>
      <w:r w:rsidR="002A246E">
        <w:rPr>
          <w:rFonts w:ascii="Times New Roman" w:hAnsi="Times New Roman"/>
        </w:rPr>
        <w:t xml:space="preserve">AL-FEC encoded </w:t>
      </w:r>
      <w:r>
        <w:rPr>
          <w:rFonts w:ascii="Times New Roman" w:hAnsi="Times New Roman"/>
        </w:rPr>
        <w:t xml:space="preserve">packet discard per PDU set basis in </w:t>
      </w:r>
      <w:r w:rsidR="00176622">
        <w:rPr>
          <w:rFonts w:ascii="Times New Roman" w:hAnsi="Times New Roman"/>
        </w:rPr>
        <w:t xml:space="preserve">case of </w:t>
      </w:r>
      <w:r>
        <w:rPr>
          <w:rFonts w:ascii="Times New Roman" w:hAnsi="Times New Roman"/>
        </w:rPr>
        <w:t>DL congestion.</w:t>
      </w:r>
      <w:bookmarkEnd w:id="59"/>
    </w:p>
    <w:p w14:paraId="640EA65A" w14:textId="2F31313D" w:rsidR="00AB51B1" w:rsidRPr="00310E20" w:rsidRDefault="00310E20" w:rsidP="006F2883">
      <w:pPr>
        <w:jc w:val="both"/>
        <w:rPr>
          <w:rFonts w:eastAsiaTheme="minorEastAsia"/>
          <w:lang w:eastAsia="zh-CN"/>
        </w:rPr>
      </w:pPr>
      <w:r w:rsidRPr="00310E20">
        <w:rPr>
          <w:rFonts w:eastAsiaTheme="minorEastAsia"/>
          <w:lang w:eastAsia="zh-CN"/>
        </w:rPr>
        <w:t xml:space="preserve">According </w:t>
      </w:r>
      <w:r>
        <w:rPr>
          <w:rFonts w:eastAsiaTheme="minorEastAsia"/>
          <w:lang w:eastAsia="zh-CN"/>
        </w:rPr>
        <w:t xml:space="preserve">the typical </w:t>
      </w:r>
      <w:r w:rsidRPr="00310E20">
        <w:rPr>
          <w:rFonts w:eastAsiaTheme="minorEastAsia" w:hint="eastAsia"/>
          <w:lang w:eastAsia="zh-CN"/>
        </w:rPr>
        <w:t>vide</w:t>
      </w:r>
      <w:r w:rsidRPr="00310E20">
        <w:rPr>
          <w:rFonts w:eastAsiaTheme="minorEastAsia"/>
          <w:lang w:eastAsia="zh-CN"/>
        </w:rPr>
        <w:t>o codec of H.264 standard based on Group of Picture</w:t>
      </w:r>
      <w:r>
        <w:rPr>
          <w:rFonts w:eastAsiaTheme="minorEastAsia"/>
          <w:lang w:eastAsia="zh-CN"/>
        </w:rPr>
        <w:t xml:space="preserve"> (</w:t>
      </w:r>
      <w:proofErr w:type="spellStart"/>
      <w:r>
        <w:rPr>
          <w:rFonts w:eastAsiaTheme="minorEastAsia"/>
          <w:lang w:eastAsia="zh-CN"/>
        </w:rPr>
        <w:t>GoP</w:t>
      </w:r>
      <w:proofErr w:type="spellEnd"/>
      <w:r>
        <w:rPr>
          <w:rFonts w:eastAsiaTheme="minorEastAsia"/>
          <w:lang w:eastAsia="zh-CN"/>
        </w:rPr>
        <w:t>)</w:t>
      </w:r>
      <w:r w:rsidRPr="00310E20">
        <w:rPr>
          <w:rFonts w:eastAsiaTheme="minorEastAsia"/>
          <w:lang w:eastAsia="zh-CN"/>
        </w:rPr>
        <w:t xml:space="preserve"> encoding</w:t>
      </w:r>
      <w:r>
        <w:rPr>
          <w:rFonts w:eastAsiaTheme="minorEastAsia"/>
          <w:lang w:eastAsia="zh-CN"/>
        </w:rPr>
        <w:t>, the frames sizes varies in a large range</w:t>
      </w:r>
      <w:r w:rsidR="00841802">
        <w:rPr>
          <w:rFonts w:eastAsiaTheme="minorEastAsia"/>
          <w:lang w:eastAsia="zh-CN"/>
        </w:rPr>
        <w:t>. For instance, the P-frame size could be</w:t>
      </w:r>
      <w:r w:rsidR="00DC655E">
        <w:rPr>
          <w:rFonts w:eastAsiaTheme="minorEastAsia"/>
          <w:lang w:eastAsia="zh-CN"/>
        </w:rPr>
        <w:t xml:space="preserve"> only</w:t>
      </w:r>
      <w:r w:rsidR="00841802">
        <w:rPr>
          <w:rFonts w:eastAsiaTheme="minorEastAsia"/>
          <w:lang w:eastAsia="zh-CN"/>
        </w:rPr>
        <w:t xml:space="preserve"> 1/3 or even lower of the I-frame</w:t>
      </w:r>
      <w:r w:rsidR="00DC655E">
        <w:rPr>
          <w:rFonts w:eastAsiaTheme="minorEastAsia"/>
          <w:lang w:eastAsia="zh-CN"/>
        </w:rPr>
        <w:t xml:space="preserve"> size</w:t>
      </w:r>
      <w:r w:rsidR="00841802">
        <w:rPr>
          <w:rFonts w:eastAsiaTheme="minorEastAsia"/>
          <w:lang w:eastAsia="zh-CN"/>
        </w:rPr>
        <w:t>, while the B-frame</w:t>
      </w:r>
      <w:r w:rsidR="00DC655E">
        <w:rPr>
          <w:rFonts w:eastAsiaTheme="minorEastAsia"/>
          <w:lang w:eastAsia="zh-CN"/>
        </w:rPr>
        <w:t xml:space="preserve"> size</w:t>
      </w:r>
      <w:r w:rsidR="00841802">
        <w:rPr>
          <w:rFonts w:eastAsiaTheme="minorEastAsia"/>
          <w:lang w:eastAsia="zh-CN"/>
        </w:rPr>
        <w:t xml:space="preserve"> could be 1/3 or even lower of the P-frame</w:t>
      </w:r>
      <w:r w:rsidR="00DC655E">
        <w:rPr>
          <w:rFonts w:eastAsiaTheme="minorEastAsia"/>
          <w:lang w:eastAsia="zh-CN"/>
        </w:rPr>
        <w:t xml:space="preserve"> size</w:t>
      </w:r>
      <w:r w:rsidR="00841802">
        <w:rPr>
          <w:rFonts w:eastAsiaTheme="minorEastAsia"/>
          <w:lang w:eastAsia="zh-CN"/>
        </w:rPr>
        <w:t xml:space="preserve">. In accordance with the frame burst size, the AL-FEC codec parameters may be probably adapted in order to match the IP packet size (1500byte). </w:t>
      </w:r>
      <w:r w:rsidR="00841802">
        <w:rPr>
          <w:rFonts w:eastAsiaTheme="minorEastAsia" w:hint="eastAsia"/>
          <w:lang w:eastAsia="zh-CN"/>
        </w:rPr>
        <w:t>Hence</w:t>
      </w:r>
      <w:r w:rsidR="00841802">
        <w:rPr>
          <w:rFonts w:eastAsiaTheme="minorEastAsia"/>
          <w:lang w:eastAsia="zh-CN"/>
        </w:rPr>
        <w:t xml:space="preserve"> the realistic assumption </w:t>
      </w:r>
      <w:r w:rsidR="00DC655E">
        <w:rPr>
          <w:rFonts w:eastAsiaTheme="minorEastAsia"/>
          <w:lang w:eastAsia="zh-CN"/>
        </w:rPr>
        <w:t>should be</w:t>
      </w:r>
      <w:r w:rsidR="00841802">
        <w:rPr>
          <w:rFonts w:eastAsiaTheme="minorEastAsia"/>
          <w:lang w:eastAsia="zh-CN"/>
        </w:rPr>
        <w:t xml:space="preserve"> that per PDU set redundancy level indication can be indicated from CN to RAN. It is expected that the redundancy level indication can be sent </w:t>
      </w:r>
      <w:r w:rsidR="00D52E4B">
        <w:rPr>
          <w:rFonts w:eastAsiaTheme="minorEastAsia"/>
          <w:lang w:eastAsia="zh-CN"/>
        </w:rPr>
        <w:t xml:space="preserve">in </w:t>
      </w:r>
      <w:r w:rsidR="00841802">
        <w:rPr>
          <w:rFonts w:eastAsiaTheme="minorEastAsia"/>
          <w:lang w:eastAsia="zh-CN"/>
        </w:rPr>
        <w:t xml:space="preserve">association with the first PDU of one PDU set so that the gNB can determine the </w:t>
      </w:r>
      <w:r w:rsidR="00841802">
        <w:t>AL-FEC encoded</w:t>
      </w:r>
      <w:r w:rsidR="00841802">
        <w:rPr>
          <w:rFonts w:eastAsiaTheme="minorEastAsia"/>
          <w:lang w:eastAsia="zh-CN"/>
        </w:rPr>
        <w:t xml:space="preserve"> packet discarding before the</w:t>
      </w:r>
      <w:r w:rsidR="00841802" w:rsidRPr="00841802">
        <w:t xml:space="preserve"> </w:t>
      </w:r>
      <w:r w:rsidR="00841802">
        <w:t>AL-FEC encoded</w:t>
      </w:r>
      <w:r w:rsidR="00841802">
        <w:rPr>
          <w:rFonts w:eastAsiaTheme="minorEastAsia"/>
          <w:lang w:eastAsia="zh-CN"/>
        </w:rPr>
        <w:t xml:space="preserve"> packets already deliver to MAC layer for</w:t>
      </w:r>
      <w:r w:rsidR="00DC655E">
        <w:rPr>
          <w:rFonts w:eastAsiaTheme="minorEastAsia"/>
          <w:lang w:eastAsia="zh-CN"/>
        </w:rPr>
        <w:t xml:space="preserve"> </w:t>
      </w:r>
      <w:r w:rsidR="00841802">
        <w:rPr>
          <w:rFonts w:eastAsiaTheme="minorEastAsia"/>
          <w:lang w:eastAsia="zh-CN"/>
        </w:rPr>
        <w:t>transmission</w:t>
      </w:r>
      <w:r w:rsidR="00DC655E">
        <w:rPr>
          <w:rFonts w:eastAsiaTheme="minorEastAsia"/>
          <w:lang w:eastAsia="zh-CN"/>
        </w:rPr>
        <w:t xml:space="preserve"> over the </w:t>
      </w:r>
      <w:r w:rsidR="00DC655E">
        <w:rPr>
          <w:rFonts w:eastAsiaTheme="minorEastAsia" w:hint="eastAsia"/>
          <w:lang w:eastAsia="zh-CN"/>
        </w:rPr>
        <w:t>air</w:t>
      </w:r>
      <w:r w:rsidR="00841802">
        <w:rPr>
          <w:rFonts w:eastAsiaTheme="minorEastAsia"/>
          <w:lang w:eastAsia="zh-CN"/>
        </w:rPr>
        <w:t xml:space="preserve">. </w:t>
      </w:r>
    </w:p>
    <w:p w14:paraId="135B5421" w14:textId="01BA17D3" w:rsidR="00F13530" w:rsidRDefault="0087601F" w:rsidP="00F1353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0" w:name="_Toc166254600"/>
      <w:r>
        <w:rPr>
          <w:rFonts w:ascii="Times New Roman" w:hAnsi="Times New Roman"/>
        </w:rPr>
        <w:t xml:space="preserve">When packet discard for </w:t>
      </w:r>
      <w:r w:rsidR="005C1B8A">
        <w:rPr>
          <w:rFonts w:ascii="Times New Roman" w:hAnsi="Times New Roman"/>
        </w:rPr>
        <w:t>a</w:t>
      </w:r>
      <w:r>
        <w:rPr>
          <w:rFonts w:ascii="Times New Roman" w:hAnsi="Times New Roman"/>
        </w:rPr>
        <w:t xml:space="preserve"> PDU set is determined, the gNB should perform</w:t>
      </w:r>
      <w:r w:rsidR="00F13530">
        <w:rPr>
          <w:rFonts w:ascii="Times New Roman" w:hAnsi="Times New Roman"/>
        </w:rPr>
        <w:t xml:space="preserve"> </w:t>
      </w:r>
      <w:r>
        <w:rPr>
          <w:rFonts w:ascii="Times New Roman" w:hAnsi="Times New Roman"/>
        </w:rPr>
        <w:t>the</w:t>
      </w:r>
      <w:r w:rsidR="00F13530">
        <w:rPr>
          <w:rFonts w:ascii="Times New Roman" w:hAnsi="Times New Roman"/>
        </w:rPr>
        <w:t xml:space="preserve"> redundan</w:t>
      </w:r>
      <w:r>
        <w:rPr>
          <w:rFonts w:ascii="Times New Roman" w:hAnsi="Times New Roman"/>
        </w:rPr>
        <w:t xml:space="preserve">t </w:t>
      </w:r>
      <w:r w:rsidR="00DC655E">
        <w:rPr>
          <w:rFonts w:ascii="Times New Roman" w:hAnsi="Times New Roman"/>
        </w:rPr>
        <w:t>AL-FEC encoded</w:t>
      </w:r>
      <w:r w:rsidR="00DC655E">
        <w:rPr>
          <w:rFonts w:eastAsiaTheme="minorEastAsia"/>
        </w:rPr>
        <w:t xml:space="preserve"> </w:t>
      </w:r>
      <w:r>
        <w:rPr>
          <w:rFonts w:ascii="Times New Roman" w:hAnsi="Times New Roman"/>
        </w:rPr>
        <w:t>packet discard for this PDU set according to the corresponding redundancy level indicat</w:t>
      </w:r>
      <w:r w:rsidR="002A246E">
        <w:rPr>
          <w:rFonts w:ascii="Times New Roman" w:hAnsi="Times New Roman"/>
        </w:rPr>
        <w:t>ion</w:t>
      </w:r>
      <w:r>
        <w:rPr>
          <w:rFonts w:ascii="Times New Roman" w:hAnsi="Times New Roman"/>
        </w:rPr>
        <w:t xml:space="preserve"> from CN to RAN, FFS on the definition of redundancy level</w:t>
      </w:r>
      <w:r w:rsidR="00F13530" w:rsidRPr="00F13530">
        <w:rPr>
          <w:rFonts w:ascii="Times New Roman" w:hAnsi="Times New Roman"/>
        </w:rPr>
        <w:t>.</w:t>
      </w:r>
      <w:bookmarkEnd w:id="60"/>
    </w:p>
    <w:p w14:paraId="1E1FB975" w14:textId="755242C0" w:rsidR="00387C04" w:rsidRPr="00B24114" w:rsidRDefault="005C1B8A" w:rsidP="006F2883">
      <w:pPr>
        <w:jc w:val="both"/>
        <w:rPr>
          <w:rFonts w:eastAsiaTheme="minorEastAsia"/>
          <w:lang w:eastAsia="zh-CN"/>
        </w:rPr>
      </w:pPr>
      <w:r>
        <w:rPr>
          <w:rFonts w:eastAsiaTheme="minorEastAsia"/>
          <w:lang w:eastAsia="zh-CN"/>
        </w:rPr>
        <w:t xml:space="preserve">According the above discussion, it is reasonable to support per PDU set redundancy level indication from CN to RAN. </w:t>
      </w:r>
      <w:r w:rsidR="00387C04" w:rsidRPr="00B24114">
        <w:rPr>
          <w:rFonts w:eastAsiaTheme="minorEastAsia"/>
          <w:lang w:eastAsia="zh-CN"/>
        </w:rPr>
        <w:t>Ev</w:t>
      </w:r>
      <w:r w:rsidR="00B24114" w:rsidRPr="00B24114">
        <w:rPr>
          <w:rFonts w:eastAsiaTheme="minorEastAsia"/>
          <w:lang w:eastAsia="zh-CN"/>
        </w:rPr>
        <w:t xml:space="preserve">en if </w:t>
      </w:r>
      <w:r w:rsidR="00B24114">
        <w:rPr>
          <w:rFonts w:eastAsiaTheme="minorEastAsia"/>
          <w:lang w:eastAsia="zh-CN"/>
        </w:rPr>
        <w:t>it finally turns out that one unified redundancy level can be feasible</w:t>
      </w:r>
      <w:r>
        <w:rPr>
          <w:rFonts w:eastAsiaTheme="minorEastAsia"/>
          <w:lang w:eastAsia="zh-CN"/>
        </w:rPr>
        <w:t xml:space="preserve"> in some cases</w:t>
      </w:r>
      <w:r w:rsidR="00B24114">
        <w:rPr>
          <w:rFonts w:eastAsiaTheme="minorEastAsia"/>
          <w:lang w:eastAsia="zh-CN"/>
        </w:rPr>
        <w:t xml:space="preserve">, one can still send the same redundancy level indication per PDU set since the overhead by doing this is very minor thanks to that the total size of the redundancy level parameters should be neglectable compared to the PDU set size for </w:t>
      </w:r>
      <w:r w:rsidR="00B24114">
        <w:rPr>
          <w:rFonts w:eastAsiaTheme="minorEastAsia" w:hint="eastAsia"/>
          <w:lang w:eastAsia="zh-CN"/>
        </w:rPr>
        <w:t>an</w:t>
      </w:r>
      <w:r w:rsidR="00B24114">
        <w:rPr>
          <w:rFonts w:eastAsiaTheme="minorEastAsia"/>
          <w:lang w:eastAsia="zh-CN"/>
        </w:rPr>
        <w:t xml:space="preserve">y XR PDU set. </w:t>
      </w:r>
    </w:p>
    <w:p w14:paraId="16A4EED0" w14:textId="3C8DE9A8" w:rsidR="00176622" w:rsidRPr="00F13530" w:rsidRDefault="00176622" w:rsidP="00F1353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1" w:name="_Toc166254601"/>
      <w:r>
        <w:rPr>
          <w:rFonts w:ascii="Times New Roman" w:hAnsi="Times New Roman" w:hint="eastAsia"/>
        </w:rPr>
        <w:t>R</w:t>
      </w:r>
      <w:r>
        <w:rPr>
          <w:rFonts w:ascii="Times New Roman" w:hAnsi="Times New Roman"/>
        </w:rPr>
        <w:t xml:space="preserve">AN2 assume per PDU set redundancy level indication </w:t>
      </w:r>
      <w:r w:rsidR="002A246E">
        <w:rPr>
          <w:rFonts w:ascii="Times New Roman" w:hAnsi="Times New Roman"/>
        </w:rPr>
        <w:t xml:space="preserve">is sent </w:t>
      </w:r>
      <w:r>
        <w:rPr>
          <w:rFonts w:ascii="Times New Roman" w:hAnsi="Times New Roman"/>
        </w:rPr>
        <w:t>from CN to RAN.</w:t>
      </w:r>
      <w:bookmarkEnd w:id="61"/>
    </w:p>
    <w:p w14:paraId="5A7AA54E" w14:textId="02FAD030" w:rsidR="003F0483" w:rsidRDefault="003F0483" w:rsidP="003F0483">
      <w:pPr>
        <w:spacing w:before="120" w:after="120"/>
        <w:jc w:val="both"/>
        <w:rPr>
          <w:rFonts w:eastAsia="等线"/>
          <w:bCs/>
          <w:szCs w:val="20"/>
          <w:lang w:eastAsia="zh-CN"/>
        </w:rPr>
      </w:pPr>
      <w:bookmarkStart w:id="62" w:name="_Toc162944612"/>
      <w:bookmarkStart w:id="63" w:name="_Toc163153161"/>
      <w:bookmarkStart w:id="64" w:name="_Toc127283392"/>
      <w:bookmarkStart w:id="65" w:name="_Toc127368534"/>
      <w:bookmarkStart w:id="66" w:name="_Toc127457995"/>
      <w:bookmarkStart w:id="67" w:name="_Toc127458023"/>
      <w:bookmarkStart w:id="68" w:name="_Toc149321483"/>
      <w:bookmarkStart w:id="69" w:name="_Toc149321484"/>
      <w:bookmarkStart w:id="70" w:name="_Toc149321485"/>
      <w:bookmarkStart w:id="71" w:name="_Toc149551561"/>
      <w:bookmarkStart w:id="72" w:name="_Toc149553050"/>
      <w:bookmarkStart w:id="73" w:name="_Toc149557177"/>
      <w:bookmarkStart w:id="74" w:name="_Toc149557285"/>
      <w:bookmarkStart w:id="75" w:name="_Toc149557334"/>
      <w:bookmarkStart w:id="76" w:name="_Toc149557480"/>
      <w:bookmarkStart w:id="77" w:name="_Toc14955749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rFonts w:eastAsiaTheme="minorEastAsia" w:hint="eastAsia"/>
          <w:lang w:eastAsia="zh-CN"/>
        </w:rPr>
        <w:t>B</w:t>
      </w:r>
      <w:r>
        <w:rPr>
          <w:rFonts w:eastAsiaTheme="minorEastAsia"/>
          <w:lang w:eastAsia="zh-CN"/>
        </w:rPr>
        <w:t xml:space="preserve">ased on the above discussion, </w:t>
      </w:r>
      <w:r>
        <w:rPr>
          <w:rFonts w:eastAsia="等线"/>
          <w:bCs/>
          <w:szCs w:val="20"/>
          <w:lang w:eastAsia="zh-CN"/>
        </w:rPr>
        <w:t>a draft reply LS is provided in the Annex</w:t>
      </w:r>
      <w:r w:rsidR="009643DE">
        <w:rPr>
          <w:rFonts w:eastAsia="等线"/>
          <w:bCs/>
          <w:szCs w:val="20"/>
          <w:lang w:eastAsia="zh-CN"/>
        </w:rPr>
        <w:t xml:space="preserve">. </w:t>
      </w:r>
    </w:p>
    <w:p w14:paraId="016D5B6E" w14:textId="533E285F" w:rsidR="0065382A" w:rsidRPr="00F13530" w:rsidRDefault="0065382A" w:rsidP="0065382A">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8" w:name="_Toc166254602"/>
      <w:r>
        <w:rPr>
          <w:rFonts w:ascii="Times New Roman" w:hAnsi="Times New Roman" w:hint="eastAsia"/>
        </w:rPr>
        <w:t>R</w:t>
      </w:r>
      <w:r>
        <w:rPr>
          <w:rFonts w:ascii="Times New Roman" w:hAnsi="Times New Roman"/>
        </w:rPr>
        <w:t>AN2 to discuss the draft reply LS in Annex.</w:t>
      </w:r>
      <w:bookmarkEnd w:id="78"/>
    </w:p>
    <w:p w14:paraId="1460B1FC" w14:textId="2E247F26" w:rsidR="00B01F84" w:rsidRPr="0065382A" w:rsidRDefault="00B01F84" w:rsidP="00B01F84">
      <w:pPr>
        <w:pStyle w:val="a0"/>
        <w:rPr>
          <w:rFonts w:eastAsiaTheme="minorEastAsia"/>
          <w:lang w:eastAsia="zh-CN"/>
        </w:rPr>
      </w:pP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Conclusion</w:t>
      </w:r>
    </w:p>
    <w:p w14:paraId="35203A41" w14:textId="156DE00D"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4015FF">
        <w:rPr>
          <w:rFonts w:eastAsia="宋体"/>
          <w:lang w:eastAsia="zh-CN"/>
        </w:rPr>
        <w:t>AL-FEC coding for XR services</w:t>
      </w:r>
      <w:r w:rsidR="006440EC">
        <w:rPr>
          <w:rFonts w:eastAsia="宋体"/>
          <w:lang w:eastAsia="zh-CN"/>
        </w:rPr>
        <w:t xml:space="preserve"> and potential solutions</w:t>
      </w:r>
      <w:r w:rsidR="004015FF">
        <w:rPr>
          <w:rFonts w:eastAsia="宋体"/>
          <w:lang w:eastAsia="zh-CN"/>
        </w:rPr>
        <w:t xml:space="preserve"> from RAN side</w:t>
      </w:r>
      <w:r w:rsidR="001B4BD5">
        <w:rPr>
          <w:rFonts w:eastAsia="宋体"/>
          <w:lang w:eastAsia="zh-CN"/>
        </w:rPr>
        <w:t>.</w:t>
      </w:r>
      <w:r w:rsidR="003F6C8C" w:rsidDel="003F6C8C">
        <w:rPr>
          <w:rFonts w:eastAsia="宋体"/>
          <w:lang w:eastAsia="zh-CN"/>
        </w:rPr>
        <w:t xml:space="preserve"> </w:t>
      </w:r>
      <w:r w:rsidR="001C2F9A">
        <w:rPr>
          <w:rFonts w:eastAsia="宋体"/>
          <w:lang w:eastAsia="zh-CN"/>
        </w:rPr>
        <w:t>We have the following observations:</w:t>
      </w:r>
    </w:p>
    <w:p w14:paraId="2FFC9A74" w14:textId="64C41C4E" w:rsidR="00105D20" w:rsidRDefault="0009698C">
      <w:pPr>
        <w:pStyle w:val="TOC1"/>
        <w:tabs>
          <w:tab w:val="left" w:pos="1600"/>
          <w:tab w:val="right" w:pos="9060"/>
        </w:tabs>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\p " " \h \z \t "</w:instrText>
      </w:r>
      <w:r>
        <w:rPr>
          <w:rFonts w:eastAsia="宋体"/>
          <w:lang w:eastAsia="zh-CN"/>
        </w:rPr>
        <w:instrText>样式</w:instrText>
      </w:r>
      <w:r>
        <w:rPr>
          <w:rFonts w:eastAsia="宋体"/>
          <w:lang w:eastAsia="zh-CN"/>
        </w:rPr>
        <w:instrText xml:space="preserve">3,3,Observation,1" </w:instrText>
      </w:r>
      <w:r>
        <w:rPr>
          <w:rFonts w:eastAsia="宋体"/>
          <w:lang w:eastAsia="zh-CN"/>
        </w:rPr>
        <w:fldChar w:fldCharType="separate"/>
      </w:r>
      <w:hyperlink w:anchor="_Toc166254603" w:history="1">
        <w:r w:rsidR="00105D20" w:rsidRPr="00C40B7C">
          <w:rPr>
            <w:rStyle w:val="ae"/>
            <w:rFonts w:ascii="Times New Roman"/>
            <w:noProof/>
          </w:rPr>
          <w:t>Observation 1</w:t>
        </w:r>
        <w:r w:rsidR="00105D20">
          <w:rPr>
            <w:rFonts w:eastAsiaTheme="minorEastAsia" w:hAnsiTheme="minorHAnsi" w:cstheme="minorBidi"/>
            <w:b w:val="0"/>
            <w:bCs w:val="0"/>
            <w:noProof/>
            <w:kern w:val="2"/>
            <w:sz w:val="21"/>
            <w:szCs w:val="22"/>
            <w:lang w:eastAsia="zh-CN"/>
          </w:rPr>
          <w:tab/>
        </w:r>
        <w:r w:rsidR="00105D20" w:rsidRPr="00C40B7C">
          <w:rPr>
            <w:rStyle w:val="ae"/>
            <w:rFonts w:ascii="Times New Roman"/>
            <w:noProof/>
          </w:rPr>
          <w:t>AL-FEC codec in the application server for one DL PDU set is used to conquer the occasional packet loss in the whole transmission path of the PDU set.</w:t>
        </w:r>
      </w:hyperlink>
    </w:p>
    <w:p w14:paraId="08BE2332" w14:textId="62FD040F" w:rsidR="00105D20" w:rsidRDefault="00E164C9">
      <w:pPr>
        <w:pStyle w:val="TOC1"/>
        <w:tabs>
          <w:tab w:val="left" w:pos="1600"/>
          <w:tab w:val="right" w:pos="9060"/>
        </w:tabs>
        <w:rPr>
          <w:rFonts w:eastAsiaTheme="minorEastAsia" w:hAnsiTheme="minorHAnsi" w:cstheme="minorBidi"/>
          <w:b w:val="0"/>
          <w:bCs w:val="0"/>
          <w:noProof/>
          <w:kern w:val="2"/>
          <w:sz w:val="21"/>
          <w:szCs w:val="22"/>
          <w:lang w:eastAsia="zh-CN"/>
        </w:rPr>
      </w:pPr>
      <w:hyperlink w:anchor="_Toc166254604" w:history="1">
        <w:r w:rsidR="00105D20" w:rsidRPr="00C40B7C">
          <w:rPr>
            <w:rStyle w:val="ae"/>
            <w:rFonts w:ascii="Times New Roman"/>
            <w:noProof/>
          </w:rPr>
          <w:t>Observation 2</w:t>
        </w:r>
        <w:r w:rsidR="00105D20">
          <w:rPr>
            <w:rFonts w:eastAsiaTheme="minorEastAsia" w:hAnsiTheme="minorHAnsi" w:cstheme="minorBidi"/>
            <w:b w:val="0"/>
            <w:bCs w:val="0"/>
            <w:noProof/>
            <w:kern w:val="2"/>
            <w:sz w:val="21"/>
            <w:szCs w:val="22"/>
            <w:lang w:eastAsia="zh-CN"/>
          </w:rPr>
          <w:tab/>
        </w:r>
        <w:r w:rsidR="00105D20" w:rsidRPr="00C40B7C">
          <w:rPr>
            <w:rStyle w:val="ae"/>
            <w:rFonts w:ascii="Times New Roman"/>
            <w:noProof/>
          </w:rPr>
          <w:t>When the AL-FEC packets of one PDU set already reaches the gNB-DU, high redundancy level for one PDU set may be not necessary as there is only one hop left, especially when there is radio resource shortage (i.e. congestion).</w:t>
        </w:r>
      </w:hyperlink>
    </w:p>
    <w:p w14:paraId="6DB3C4A7" w14:textId="0158DA7C" w:rsidR="0018237D" w:rsidRDefault="0009698C" w:rsidP="00EA4FFD">
      <w:pPr>
        <w:overflowPunct w:val="0"/>
        <w:autoSpaceDE w:val="0"/>
        <w:autoSpaceDN w:val="0"/>
        <w:adjustRightInd w:val="0"/>
        <w:spacing w:after="120"/>
        <w:jc w:val="both"/>
        <w:textAlignment w:val="baseline"/>
        <w:rPr>
          <w:rFonts w:eastAsia="宋体"/>
          <w:bCs/>
          <w:lang w:eastAsia="zh-CN"/>
        </w:rPr>
      </w:pPr>
      <w:r>
        <w:rPr>
          <w:rFonts w:asciiTheme="minorHAnsi" w:eastAsia="宋体"/>
          <w:szCs w:val="20"/>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1A7EE176" w14:textId="6F6B8CDE" w:rsidR="00105D20" w:rsidRDefault="0009698C">
      <w:pPr>
        <w:pStyle w:val="TOC1"/>
        <w:tabs>
          <w:tab w:val="left" w:pos="1200"/>
          <w:tab w:val="right" w:pos="9060"/>
        </w:tabs>
        <w:rPr>
          <w:rFonts w:eastAsiaTheme="minorEastAsia" w:hAnsiTheme="minorHAnsi" w:cstheme="minorBidi"/>
          <w:b w:val="0"/>
          <w:bCs w:val="0"/>
          <w:noProof/>
          <w:kern w:val="2"/>
          <w:sz w:val="21"/>
          <w:szCs w:val="22"/>
          <w:lang w:eastAsia="zh-CN"/>
        </w:rPr>
      </w:pPr>
      <w:r w:rsidRPr="009350CB">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w:instrText>
      </w:r>
      <w:r>
        <w:rPr>
          <w:rFonts w:eastAsia="宋体" w:hint="eastAsia"/>
          <w:bCs w:val="0"/>
          <w:lang w:eastAsia="zh-CN"/>
        </w:rPr>
        <w:instrText>样式</w:instrText>
      </w:r>
      <w:r>
        <w:rPr>
          <w:rFonts w:eastAsia="宋体" w:hint="eastAsia"/>
          <w:bCs w:val="0"/>
          <w:lang w:eastAsia="zh-CN"/>
        </w:rPr>
        <w:instrText>3,3,Proposal,1"</w:instrText>
      </w:r>
      <w:r>
        <w:rPr>
          <w:rFonts w:eastAsia="宋体"/>
          <w:bCs w:val="0"/>
          <w:lang w:eastAsia="zh-CN"/>
        </w:rPr>
        <w:instrText xml:space="preserve"> </w:instrText>
      </w:r>
      <w:r w:rsidRPr="009350CB">
        <w:rPr>
          <w:rFonts w:eastAsia="宋体"/>
          <w:bCs w:val="0"/>
          <w:lang w:eastAsia="zh-CN"/>
        </w:rPr>
        <w:fldChar w:fldCharType="separate"/>
      </w:r>
      <w:hyperlink w:anchor="_Toc166254598" w:history="1">
        <w:r w:rsidR="00105D20" w:rsidRPr="00CC61C9">
          <w:rPr>
            <w:rStyle w:val="ae"/>
            <w:rFonts w:ascii="Times New Roman"/>
            <w:noProof/>
          </w:rPr>
          <w:t>Proposal 1</w:t>
        </w:r>
        <w:r w:rsidR="00105D20">
          <w:rPr>
            <w:rFonts w:eastAsiaTheme="minorEastAsia" w:hAnsiTheme="minorHAnsi" w:cstheme="minorBidi"/>
            <w:b w:val="0"/>
            <w:bCs w:val="0"/>
            <w:noProof/>
            <w:kern w:val="2"/>
            <w:sz w:val="21"/>
            <w:szCs w:val="22"/>
            <w:lang w:eastAsia="zh-CN"/>
          </w:rPr>
          <w:tab/>
        </w:r>
        <w:r w:rsidR="00105D20" w:rsidRPr="00CC61C9">
          <w:rPr>
            <w:rStyle w:val="ae"/>
            <w:rFonts w:ascii="Times New Roman"/>
            <w:noProof/>
          </w:rPr>
          <w:t>Support conditional redundancy packet discarding by gNB for AL-FEC encoded DL PDU set.</w:t>
        </w:r>
      </w:hyperlink>
    </w:p>
    <w:p w14:paraId="109C19F4" w14:textId="2AB0ED42" w:rsidR="00105D20" w:rsidRDefault="00E164C9">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66254599" w:history="1">
        <w:r w:rsidR="00105D20" w:rsidRPr="00CC61C9">
          <w:rPr>
            <w:rStyle w:val="ae"/>
            <w:rFonts w:ascii="Times New Roman"/>
            <w:noProof/>
          </w:rPr>
          <w:t>Proposal 2</w:t>
        </w:r>
        <w:r w:rsidR="00105D20">
          <w:rPr>
            <w:rFonts w:eastAsiaTheme="minorEastAsia" w:hAnsiTheme="minorHAnsi" w:cstheme="minorBidi"/>
            <w:b w:val="0"/>
            <w:bCs w:val="0"/>
            <w:noProof/>
            <w:kern w:val="2"/>
            <w:sz w:val="21"/>
            <w:szCs w:val="22"/>
            <w:lang w:eastAsia="zh-CN"/>
          </w:rPr>
          <w:tab/>
        </w:r>
        <w:r w:rsidR="00105D20" w:rsidRPr="00CC61C9">
          <w:rPr>
            <w:rStyle w:val="ae"/>
            <w:rFonts w:ascii="Times New Roman"/>
            <w:noProof/>
          </w:rPr>
          <w:t>The gNB is allowed to perform judicious AL-FEC encoded packet discard per PDU set basis in case of DL congestion.</w:t>
        </w:r>
      </w:hyperlink>
    </w:p>
    <w:p w14:paraId="4F9C4DF4" w14:textId="460A2802" w:rsidR="00105D20" w:rsidRDefault="00E164C9">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66254600" w:history="1">
        <w:r w:rsidR="00105D20" w:rsidRPr="00CC61C9">
          <w:rPr>
            <w:rStyle w:val="ae"/>
            <w:rFonts w:ascii="Times New Roman"/>
            <w:noProof/>
          </w:rPr>
          <w:t>Proposal 3</w:t>
        </w:r>
        <w:r w:rsidR="00105D20">
          <w:rPr>
            <w:rFonts w:eastAsiaTheme="minorEastAsia" w:hAnsiTheme="minorHAnsi" w:cstheme="minorBidi"/>
            <w:b w:val="0"/>
            <w:bCs w:val="0"/>
            <w:noProof/>
            <w:kern w:val="2"/>
            <w:sz w:val="21"/>
            <w:szCs w:val="22"/>
            <w:lang w:eastAsia="zh-CN"/>
          </w:rPr>
          <w:tab/>
        </w:r>
        <w:r w:rsidR="00105D20" w:rsidRPr="00CC61C9">
          <w:rPr>
            <w:rStyle w:val="ae"/>
            <w:rFonts w:ascii="Times New Roman"/>
            <w:noProof/>
          </w:rPr>
          <w:t>When packet discard for a PDU set is determined, the gNB should perform the redundant AL-FEC encoded</w:t>
        </w:r>
        <w:r w:rsidR="00105D20" w:rsidRPr="00CC61C9">
          <w:rPr>
            <w:rStyle w:val="ae"/>
            <w:noProof/>
          </w:rPr>
          <w:t xml:space="preserve"> </w:t>
        </w:r>
        <w:r w:rsidR="00105D20" w:rsidRPr="00CC61C9">
          <w:rPr>
            <w:rStyle w:val="ae"/>
            <w:rFonts w:ascii="Times New Roman"/>
            <w:noProof/>
          </w:rPr>
          <w:t>packet discard for this PDU set according to the corresponding redundancy level indication from CN to RAN, FFS on the definition of redundancy level.</w:t>
        </w:r>
      </w:hyperlink>
    </w:p>
    <w:p w14:paraId="3A6758D7" w14:textId="3770A976" w:rsidR="00105D20" w:rsidRDefault="00E164C9">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66254601" w:history="1">
        <w:r w:rsidR="00105D20" w:rsidRPr="00CC61C9">
          <w:rPr>
            <w:rStyle w:val="ae"/>
            <w:rFonts w:ascii="Times New Roman"/>
            <w:noProof/>
          </w:rPr>
          <w:t>Proposal 4</w:t>
        </w:r>
        <w:r w:rsidR="00105D20">
          <w:rPr>
            <w:rFonts w:eastAsiaTheme="minorEastAsia" w:hAnsiTheme="minorHAnsi" w:cstheme="minorBidi"/>
            <w:b w:val="0"/>
            <w:bCs w:val="0"/>
            <w:noProof/>
            <w:kern w:val="2"/>
            <w:sz w:val="21"/>
            <w:szCs w:val="22"/>
            <w:lang w:eastAsia="zh-CN"/>
          </w:rPr>
          <w:tab/>
        </w:r>
        <w:r w:rsidR="00105D20" w:rsidRPr="00CC61C9">
          <w:rPr>
            <w:rStyle w:val="ae"/>
            <w:rFonts w:ascii="Times New Roman"/>
            <w:noProof/>
          </w:rPr>
          <w:t>RAN2 assume per PDU set redundancy level indication is sent from CN to RAN.</w:t>
        </w:r>
      </w:hyperlink>
    </w:p>
    <w:p w14:paraId="29C809B9" w14:textId="4810B148" w:rsidR="00105D20" w:rsidRDefault="00E164C9">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66254602" w:history="1">
        <w:r w:rsidR="00105D20" w:rsidRPr="00CC61C9">
          <w:rPr>
            <w:rStyle w:val="ae"/>
            <w:rFonts w:ascii="Times New Roman"/>
            <w:noProof/>
          </w:rPr>
          <w:t>Proposal 5</w:t>
        </w:r>
        <w:r w:rsidR="00105D20">
          <w:rPr>
            <w:rFonts w:eastAsiaTheme="minorEastAsia" w:hAnsiTheme="minorHAnsi" w:cstheme="minorBidi"/>
            <w:b w:val="0"/>
            <w:bCs w:val="0"/>
            <w:noProof/>
            <w:kern w:val="2"/>
            <w:sz w:val="21"/>
            <w:szCs w:val="22"/>
            <w:lang w:eastAsia="zh-CN"/>
          </w:rPr>
          <w:tab/>
        </w:r>
        <w:r w:rsidR="00105D20" w:rsidRPr="00CC61C9">
          <w:rPr>
            <w:rStyle w:val="ae"/>
            <w:rFonts w:ascii="Times New Roman"/>
            <w:noProof/>
          </w:rPr>
          <w:t>RAN2 to discuss the draft reply LS in Annex.</w:t>
        </w:r>
      </w:hyperlink>
    </w:p>
    <w:p w14:paraId="55A18B93" w14:textId="01BAED5A" w:rsidR="00BB5282" w:rsidRPr="009350CB" w:rsidRDefault="0009698C" w:rsidP="00F8738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bCs w:val="0"/>
        </w:rPr>
        <w:fldChar w:fldCharType="end"/>
      </w:r>
      <w:r w:rsidR="00BB5282" w:rsidRPr="009350CB">
        <w:rPr>
          <w:rFonts w:cs="Times New Roman"/>
          <w:b w:val="0"/>
          <w:bCs w:val="0"/>
          <w:kern w:val="0"/>
          <w:sz w:val="36"/>
          <w:szCs w:val="20"/>
        </w:rPr>
        <w:t xml:space="preserve"> References</w:t>
      </w:r>
    </w:p>
    <w:p w14:paraId="31746C88" w14:textId="77777777" w:rsidR="00BB5282" w:rsidRPr="00EA6E03" w:rsidRDefault="00BB5282" w:rsidP="00BB5282">
      <w:pPr>
        <w:pStyle w:val="ac"/>
        <w:numPr>
          <w:ilvl w:val="0"/>
          <w:numId w:val="8"/>
        </w:numPr>
        <w:ind w:firstLineChars="0"/>
        <w:rPr>
          <w:rFonts w:ascii="Times New Roman" w:eastAsiaTheme="minorEastAsia" w:hAnsi="Times New Roman"/>
          <w:kern w:val="0"/>
          <w:sz w:val="20"/>
          <w:szCs w:val="24"/>
        </w:rPr>
      </w:pPr>
      <w:bookmarkStart w:id="79" w:name="_Hlk166078941"/>
      <w:bookmarkStart w:id="80" w:name="_Ref130819202"/>
      <w:r w:rsidRPr="00EA6E03">
        <w:rPr>
          <w:rFonts w:ascii="Times New Roman" w:eastAsiaTheme="minorEastAsia" w:hAnsi="Times New Roman"/>
          <w:kern w:val="0"/>
          <w:sz w:val="20"/>
          <w:szCs w:val="24"/>
        </w:rPr>
        <w:t>S2-</w:t>
      </w:r>
      <w:bookmarkStart w:id="81" w:name="OLE_LINK1"/>
      <w:r w:rsidRPr="00EA6E03">
        <w:rPr>
          <w:rFonts w:ascii="Times New Roman" w:eastAsiaTheme="minorEastAsia" w:hAnsi="Times New Roman"/>
          <w:kern w:val="0"/>
          <w:sz w:val="20"/>
          <w:szCs w:val="24"/>
        </w:rPr>
        <w:t>2405604</w:t>
      </w:r>
      <w:bookmarkEnd w:id="79"/>
      <w:bookmarkEnd w:id="81"/>
      <w:r w:rsidRPr="00EA6E03">
        <w:rPr>
          <w:rFonts w:ascii="Times New Roman" w:eastAsiaTheme="minorEastAsia" w:hAnsi="Times New Roman"/>
          <w:kern w:val="0"/>
          <w:sz w:val="20"/>
          <w:szCs w:val="24"/>
        </w:rPr>
        <w:t xml:space="preserve">, </w:t>
      </w:r>
      <w:r w:rsidRPr="00EA6E03">
        <w:rPr>
          <w:rFonts w:ascii="Times New Roman" w:hAnsi="Times New Roman"/>
          <w:color w:val="0D0D0D"/>
        </w:rPr>
        <w:t>LS on Application-Layer FEC Awareness at RAN</w:t>
      </w:r>
    </w:p>
    <w:bookmarkEnd w:id="80"/>
    <w:p w14:paraId="041AB589" w14:textId="7B3041C0" w:rsidR="00D72550" w:rsidRDefault="00D72550" w:rsidP="00BB5282">
      <w:pPr>
        <w:pStyle w:val="a0"/>
        <w:rPr>
          <w:color w:val="000000"/>
        </w:rPr>
      </w:pPr>
    </w:p>
    <w:p w14:paraId="29EE7286" w14:textId="14BF09E8"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 xml:space="preserve">nex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p>
    <w:p w14:paraId="6472D132" w14:textId="7A4DBF8B" w:rsidR="0021421C" w:rsidRPr="0021421C" w:rsidRDefault="0021421C" w:rsidP="0021421C">
      <w:pPr>
        <w:autoSpaceDE w:val="0"/>
        <w:autoSpaceDN w:val="0"/>
        <w:adjustRightInd w:val="0"/>
        <w:snapToGrid w:val="0"/>
        <w:spacing w:after="60"/>
        <w:ind w:left="1985" w:hanging="1985"/>
        <w:jc w:val="both"/>
        <w:rPr>
          <w:rFonts w:eastAsia="宋体"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reply LS </w:t>
      </w:r>
      <w:r w:rsidRPr="00EB3542">
        <w:rPr>
          <w:rFonts w:ascii="Arial" w:eastAsia="宋体" w:hAnsi="Arial" w:cs="Arial"/>
          <w:bCs/>
          <w:sz w:val="22"/>
          <w:szCs w:val="22"/>
        </w:rPr>
        <w:t>on Application-Layer FEC Awareness at RAN</w:t>
      </w:r>
    </w:p>
    <w:p w14:paraId="23D059C3" w14:textId="43570631"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8E2CC8" w:rsidRPr="000E16DB">
        <w:rPr>
          <w:rFonts w:ascii="Arial" w:eastAsia="宋体" w:hAnsi="Arial" w:cs="Arial"/>
          <w:bCs/>
          <w:sz w:val="22"/>
          <w:szCs w:val="22"/>
        </w:rPr>
        <w:t>R2-2404138</w:t>
      </w:r>
      <w:r w:rsidR="008E2CC8" w:rsidRPr="00AF7474">
        <w:rPr>
          <w:rFonts w:ascii="Arial" w:eastAsia="宋体" w:hAnsi="Arial" w:cs="Arial"/>
          <w:bCs/>
          <w:sz w:val="22"/>
          <w:szCs w:val="22"/>
        </w:rPr>
        <w:t>/</w:t>
      </w:r>
      <w:r w:rsidR="008E2CC8" w:rsidRPr="00EB3542">
        <w:rPr>
          <w:rFonts w:ascii="Arial" w:eastAsia="宋体" w:hAnsi="Arial" w:cs="Arial"/>
          <w:bCs/>
          <w:sz w:val="22"/>
          <w:szCs w:val="22"/>
        </w:rPr>
        <w:t>S2-2405604</w:t>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Pr="0021421C">
        <w:rPr>
          <w:rFonts w:ascii="Arial" w:eastAsia="宋体" w:hAnsi="Arial" w:cs="Arial"/>
          <w:bCs/>
          <w:sz w:val="22"/>
          <w:szCs w:val="22"/>
          <w:highlight w:val="yellow"/>
        </w:rPr>
        <w:t>vivo [to be RAN2]</w:t>
      </w:r>
    </w:p>
    <w:p w14:paraId="762CF803"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lastRenderedPageBreak/>
        <w:t>To:</w:t>
      </w:r>
      <w:r w:rsidRPr="0021421C">
        <w:rPr>
          <w:rFonts w:ascii="Arial" w:eastAsia="宋体" w:hAnsi="Arial" w:cs="Arial"/>
          <w:bCs/>
          <w:sz w:val="22"/>
          <w:szCs w:val="22"/>
        </w:rPr>
        <w:tab/>
      </w:r>
      <w:r w:rsidRPr="0021421C">
        <w:rPr>
          <w:rFonts w:ascii="Arial" w:eastAsia="宋体" w:hAnsi="Arial" w:cs="Arial"/>
          <w:bCs/>
          <w:sz w:val="22"/>
          <w:szCs w:val="22"/>
          <w:lang w:eastAsia="zh-CN"/>
        </w:rPr>
        <w:t>SA2</w:t>
      </w:r>
    </w:p>
    <w:p w14:paraId="36338021"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t>RAN3, SA4</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77777777"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Pr="0021421C">
        <w:rPr>
          <w:rFonts w:ascii="Arial" w:eastAsia="宋体" w:hAnsi="Arial" w:cs="Arial"/>
          <w:szCs w:val="20"/>
          <w:highlight w:val="yellow"/>
        </w:rPr>
        <w:t>Chenli</w:t>
      </w:r>
      <w:r w:rsidRPr="0021421C">
        <w:rPr>
          <w:rFonts w:ascii="Arial" w:eastAsia="宋体" w:hAnsi="Arial" w:cs="Arial"/>
          <w:szCs w:val="20"/>
        </w:rPr>
        <w:t xml:space="preserve"> </w:t>
      </w:r>
    </w:p>
    <w:p w14:paraId="5F553A18" w14:textId="77777777"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Chenli5g@vivo.com</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0C7F1CD9" w14:textId="65346748" w:rsidR="0021421C" w:rsidRDefault="0021421C" w:rsidP="0021421C">
      <w:pPr>
        <w:autoSpaceDE w:val="0"/>
        <w:autoSpaceDN w:val="0"/>
        <w:adjustRightInd w:val="0"/>
        <w:snapToGrid w:val="0"/>
        <w:spacing w:after="180"/>
        <w:jc w:val="both"/>
        <w:rPr>
          <w:rFonts w:ascii="Arial" w:eastAsia="宋体" w:hAnsi="Arial" w:cs="Arial"/>
          <w:bCs/>
          <w:sz w:val="22"/>
          <w:szCs w:val="22"/>
          <w:lang w:val="en-GB" w:eastAsia="zh-CN"/>
        </w:rPr>
      </w:pPr>
      <w:r w:rsidRPr="0021421C">
        <w:rPr>
          <w:rFonts w:ascii="Arial" w:eastAsia="宋体" w:hAnsi="Arial" w:cs="Arial" w:hint="eastAsia"/>
          <w:bCs/>
          <w:sz w:val="22"/>
          <w:szCs w:val="22"/>
          <w:lang w:eastAsia="zh-CN"/>
        </w:rPr>
        <w:t>RAN</w:t>
      </w:r>
      <w:r w:rsidRPr="0021421C">
        <w:rPr>
          <w:rFonts w:ascii="Arial" w:eastAsia="宋体" w:hAnsi="Arial" w:cs="Arial"/>
          <w:bCs/>
          <w:sz w:val="22"/>
          <w:szCs w:val="22"/>
          <w:lang w:eastAsia="zh-CN"/>
        </w:rPr>
        <w:t xml:space="preserve">2 thanks SA2 for the LS on </w:t>
      </w:r>
      <w:r w:rsidR="005D7B13" w:rsidRPr="005D7B13">
        <w:rPr>
          <w:rFonts w:ascii="Arial" w:eastAsia="宋体" w:hAnsi="Arial" w:cs="Arial"/>
          <w:bCs/>
          <w:sz w:val="22"/>
          <w:szCs w:val="22"/>
          <w:lang w:eastAsia="zh-CN"/>
        </w:rPr>
        <w:t>Application-Layer FEC Awareness at RAN</w:t>
      </w:r>
      <w:r w:rsidRPr="0021421C">
        <w:rPr>
          <w:rFonts w:ascii="Arial" w:eastAsia="宋体" w:hAnsi="Arial" w:cs="Arial"/>
          <w:bCs/>
          <w:sz w:val="22"/>
          <w:szCs w:val="22"/>
          <w:lang w:eastAsia="zh-CN"/>
        </w:rPr>
        <w:t xml:space="preserve"> in [</w:t>
      </w:r>
      <w:r w:rsidR="005D7B13" w:rsidRPr="000E16DB">
        <w:rPr>
          <w:rFonts w:ascii="Arial" w:eastAsia="宋体" w:hAnsi="Arial" w:cs="Arial"/>
          <w:bCs/>
          <w:sz w:val="22"/>
          <w:szCs w:val="22"/>
        </w:rPr>
        <w:t>R2-2404138</w:t>
      </w:r>
      <w:r w:rsidR="005D7B13" w:rsidRPr="00AF7474">
        <w:rPr>
          <w:rFonts w:ascii="Arial" w:eastAsia="宋体" w:hAnsi="Arial" w:cs="Arial"/>
          <w:bCs/>
          <w:sz w:val="22"/>
          <w:szCs w:val="22"/>
        </w:rPr>
        <w:t>/</w:t>
      </w:r>
      <w:r w:rsidR="005D7B13" w:rsidRPr="00EB3542">
        <w:rPr>
          <w:rFonts w:ascii="Arial" w:eastAsia="宋体" w:hAnsi="Arial" w:cs="Arial"/>
          <w:bCs/>
          <w:sz w:val="22"/>
          <w:szCs w:val="22"/>
        </w:rPr>
        <w:t>S2-2405604</w:t>
      </w:r>
      <w:r w:rsidRPr="0021421C">
        <w:rPr>
          <w:rFonts w:ascii="Arial" w:eastAsia="宋体" w:hAnsi="Arial" w:cs="Arial"/>
          <w:bCs/>
          <w:sz w:val="22"/>
          <w:szCs w:val="22"/>
          <w:lang w:eastAsia="zh-CN"/>
        </w:rPr>
        <w:t xml:space="preserve">]. RAN2 has discuss questions in the LS, and </w:t>
      </w:r>
      <w:r w:rsidRPr="0021421C">
        <w:rPr>
          <w:rFonts w:ascii="Arial" w:eastAsia="宋体" w:hAnsi="Arial" w:cs="Arial"/>
          <w:bCs/>
          <w:sz w:val="22"/>
          <w:szCs w:val="22"/>
          <w:highlight w:val="yellow"/>
          <w:lang w:eastAsia="zh-CN"/>
        </w:rPr>
        <w:t>concluded the following responses [</w:t>
      </w:r>
      <w:r w:rsidRPr="0021421C">
        <w:rPr>
          <w:rFonts w:ascii="Arial" w:eastAsia="宋体" w:hAnsi="Arial" w:cs="Arial" w:hint="eastAsia"/>
          <w:bCs/>
          <w:sz w:val="22"/>
          <w:szCs w:val="22"/>
          <w:highlight w:val="yellow"/>
          <w:lang w:eastAsia="zh-CN"/>
        </w:rPr>
        <w:t>T</w:t>
      </w:r>
      <w:r w:rsidRPr="0021421C">
        <w:rPr>
          <w:rFonts w:ascii="Arial" w:eastAsia="宋体" w:hAnsi="Arial" w:cs="Arial"/>
          <w:bCs/>
          <w:sz w:val="22"/>
          <w:szCs w:val="22"/>
          <w:highlight w:val="yellow"/>
          <w:lang w:eastAsia="zh-CN"/>
        </w:rPr>
        <w:t>o be updated based on the discussion conclusion]:</w:t>
      </w:r>
      <w:r w:rsidRPr="0021421C">
        <w:rPr>
          <w:rFonts w:ascii="Arial" w:eastAsia="宋体" w:hAnsi="Arial" w:cs="Arial"/>
          <w:bCs/>
          <w:sz w:val="22"/>
          <w:szCs w:val="22"/>
          <w:lang w:val="en-GB" w:eastAsia="zh-CN"/>
        </w:rPr>
        <w:t xml:space="preserve"> </w:t>
      </w:r>
    </w:p>
    <w:tbl>
      <w:tblPr>
        <w:tblStyle w:val="afa"/>
        <w:tblW w:w="0" w:type="auto"/>
        <w:tblLook w:val="04A0" w:firstRow="1" w:lastRow="0" w:firstColumn="1" w:lastColumn="0" w:noHBand="0" w:noVBand="1"/>
      </w:tblPr>
      <w:tblGrid>
        <w:gridCol w:w="9060"/>
      </w:tblGrid>
      <w:tr w:rsidR="004642E3" w14:paraId="37342032" w14:textId="77777777" w:rsidTr="004642E3">
        <w:tc>
          <w:tcPr>
            <w:tcW w:w="9060" w:type="dxa"/>
          </w:tcPr>
          <w:p w14:paraId="703830A0" w14:textId="77777777" w:rsidR="004642E3" w:rsidRDefault="004642E3" w:rsidP="004642E3">
            <w:pPr>
              <w:jc w:val="both"/>
              <w:rPr>
                <w:rFonts w:ascii="Arial" w:hAnsi="Arial" w:cs="Arial"/>
              </w:rPr>
            </w:pPr>
            <w:r>
              <w:rPr>
                <w:rFonts w:ascii="Arial" w:hAnsi="Arial" w:cs="Arial"/>
              </w:rPr>
              <w:t>Questions for RAN2:</w:t>
            </w:r>
          </w:p>
          <w:p w14:paraId="452F0087" w14:textId="1FE4E149" w:rsidR="004642E3" w:rsidRPr="004642E3" w:rsidRDefault="004642E3" w:rsidP="004642E3">
            <w:pPr>
              <w:numPr>
                <w:ilvl w:val="0"/>
                <w:numId w:val="29"/>
              </w:numPr>
              <w:jc w:val="both"/>
              <w:rPr>
                <w:rFonts w:ascii="Arial" w:hAnsi="Arial" w:cs="Arial"/>
              </w:rPr>
            </w:pPr>
            <w:r w:rsidRPr="5189790A">
              <w:rPr>
                <w:rFonts w:ascii="Arial" w:hAnsi="Arial" w:cs="Arial"/>
              </w:rPr>
              <w:t>Can NG-RAN determine whether a PDU was successfully delivered over an unacknowledged mode data bearer? If so, does NG-RAN get this information sufficiently early to decide whether or not to drop subsequent AL-FEC packets?</w:t>
            </w:r>
          </w:p>
        </w:tc>
      </w:tr>
    </w:tbl>
    <w:p w14:paraId="266B0F99" w14:textId="7C11EA4D" w:rsidR="00982270" w:rsidRDefault="000803FF" w:rsidP="0021421C">
      <w:pPr>
        <w:autoSpaceDE w:val="0"/>
        <w:autoSpaceDN w:val="0"/>
        <w:adjustRightInd w:val="0"/>
        <w:snapToGrid w:val="0"/>
        <w:spacing w:after="180"/>
        <w:jc w:val="both"/>
        <w:rPr>
          <w:rFonts w:ascii="Arial" w:eastAsia="宋体" w:hAnsi="Arial" w:cs="Arial"/>
          <w:bCs/>
          <w:sz w:val="22"/>
          <w:szCs w:val="22"/>
          <w:lang w:val="en-GB" w:eastAsia="zh-CN"/>
        </w:rPr>
      </w:pPr>
      <w:r w:rsidRPr="002667DC">
        <w:rPr>
          <w:b/>
          <w:bCs/>
          <w:szCs w:val="20"/>
          <w:lang w:eastAsia="zh-CN"/>
        </w:rPr>
        <w:t>RAN2 response:</w:t>
      </w:r>
      <w:r w:rsidR="001C4426" w:rsidRPr="001C4426">
        <w:t xml:space="preserve"> </w:t>
      </w:r>
      <w:r w:rsidR="001C4426" w:rsidRPr="009E0939">
        <w:rPr>
          <w:szCs w:val="20"/>
          <w:lang w:eastAsia="zh-CN"/>
        </w:rPr>
        <w:t>Even though a PDU set is transmitted to UE over an unacknowledged mode data bearer, the gNB can still determine whether the PDU set is successfully transmitted according to the HARQ feedback from the UE. As the HARQ feedback is the generated and transmitted by MAC layer immediately after the data decoding the physical layer, it should be even early enough for the gNB to determine whether to drop the subsequent AL-FEC packets.</w:t>
      </w:r>
    </w:p>
    <w:p w14:paraId="049844FD" w14:textId="609B63D1" w:rsidR="00993099" w:rsidRDefault="00993099" w:rsidP="0021421C">
      <w:pPr>
        <w:autoSpaceDE w:val="0"/>
        <w:autoSpaceDN w:val="0"/>
        <w:adjustRightInd w:val="0"/>
        <w:snapToGrid w:val="0"/>
        <w:spacing w:after="180"/>
        <w:jc w:val="both"/>
        <w:rPr>
          <w:rFonts w:ascii="Arial" w:eastAsia="宋体" w:hAnsi="Arial" w:cs="Arial"/>
          <w:bCs/>
          <w:sz w:val="22"/>
          <w:szCs w:val="22"/>
          <w:lang w:val="en-GB" w:eastAsia="zh-CN"/>
        </w:rPr>
      </w:pPr>
    </w:p>
    <w:tbl>
      <w:tblPr>
        <w:tblStyle w:val="afa"/>
        <w:tblW w:w="0" w:type="auto"/>
        <w:tblLook w:val="04A0" w:firstRow="1" w:lastRow="0" w:firstColumn="1" w:lastColumn="0" w:noHBand="0" w:noVBand="1"/>
      </w:tblPr>
      <w:tblGrid>
        <w:gridCol w:w="9060"/>
      </w:tblGrid>
      <w:tr w:rsidR="000D5739" w14:paraId="7D87EB27" w14:textId="77777777" w:rsidTr="000D5739">
        <w:tc>
          <w:tcPr>
            <w:tcW w:w="9060" w:type="dxa"/>
          </w:tcPr>
          <w:p w14:paraId="4774E25A" w14:textId="77777777" w:rsidR="000D5739" w:rsidRDefault="000D5739" w:rsidP="000D5739">
            <w:pPr>
              <w:jc w:val="both"/>
              <w:rPr>
                <w:rFonts w:ascii="Arial" w:hAnsi="Arial" w:cs="Arial"/>
              </w:rPr>
            </w:pPr>
            <w:r>
              <w:rPr>
                <w:rFonts w:ascii="Arial" w:hAnsi="Arial" w:cs="Arial"/>
              </w:rPr>
              <w:t>Questions for RAN2:</w:t>
            </w:r>
          </w:p>
          <w:p w14:paraId="0E2A082A" w14:textId="5DBB4B6C" w:rsidR="000D5739" w:rsidRPr="000D5739" w:rsidRDefault="000D5739" w:rsidP="000D5739">
            <w:pPr>
              <w:numPr>
                <w:ilvl w:val="0"/>
                <w:numId w:val="29"/>
              </w:numPr>
              <w:jc w:val="both"/>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tc>
      </w:tr>
    </w:tbl>
    <w:p w14:paraId="445134D3" w14:textId="5AFAA326" w:rsidR="00993099" w:rsidRDefault="000803FF" w:rsidP="0021421C">
      <w:pPr>
        <w:autoSpaceDE w:val="0"/>
        <w:autoSpaceDN w:val="0"/>
        <w:adjustRightInd w:val="0"/>
        <w:snapToGrid w:val="0"/>
        <w:spacing w:after="180"/>
        <w:jc w:val="both"/>
        <w:rPr>
          <w:rFonts w:ascii="Arial" w:eastAsia="宋体" w:hAnsi="Arial" w:cs="Arial"/>
          <w:bCs/>
          <w:sz w:val="22"/>
          <w:szCs w:val="22"/>
          <w:lang w:val="en-GB" w:eastAsia="zh-CN"/>
        </w:rPr>
      </w:pPr>
      <w:r w:rsidRPr="002667DC">
        <w:rPr>
          <w:b/>
          <w:bCs/>
          <w:szCs w:val="20"/>
          <w:lang w:eastAsia="zh-CN"/>
        </w:rPr>
        <w:t>RAN2 response:</w:t>
      </w:r>
      <w:r w:rsidR="00F81F3F" w:rsidRPr="00F81F3F">
        <w:t xml:space="preserve"> </w:t>
      </w:r>
      <w:r w:rsidR="00F81F3F" w:rsidRPr="00F81F3F">
        <w:rPr>
          <w:szCs w:val="20"/>
          <w:lang w:eastAsia="zh-CN"/>
        </w:rPr>
        <w:t>RAN2 regards per PDU set redundancy ratio indication (i.e. dynamic redundancy ratio indication) is needed considering that PDU sets of different importance may have different redundancy ratios and that the PDU sets of different sizes may also have different redundancy ratios. With per PDU set redundancy ratio indication for each PDU set from CN, it is feasible for the gNB to determine the maximum number of packets that can be discarded for each PDU set respectively.</w:t>
      </w:r>
    </w:p>
    <w:p w14:paraId="2769E537" w14:textId="7CDA8490" w:rsidR="00982270" w:rsidRDefault="00982270" w:rsidP="0021421C">
      <w:pPr>
        <w:autoSpaceDE w:val="0"/>
        <w:autoSpaceDN w:val="0"/>
        <w:adjustRightInd w:val="0"/>
        <w:snapToGrid w:val="0"/>
        <w:spacing w:after="180"/>
        <w:jc w:val="both"/>
        <w:rPr>
          <w:rFonts w:ascii="Arial" w:eastAsia="宋体" w:hAnsi="Arial" w:cs="Arial"/>
          <w:bCs/>
          <w:sz w:val="22"/>
          <w:szCs w:val="22"/>
          <w:lang w:eastAsia="zh-CN"/>
        </w:rPr>
      </w:pPr>
    </w:p>
    <w:tbl>
      <w:tblPr>
        <w:tblStyle w:val="afa"/>
        <w:tblW w:w="0" w:type="auto"/>
        <w:tblLook w:val="04A0" w:firstRow="1" w:lastRow="0" w:firstColumn="1" w:lastColumn="0" w:noHBand="0" w:noVBand="1"/>
      </w:tblPr>
      <w:tblGrid>
        <w:gridCol w:w="9060"/>
      </w:tblGrid>
      <w:tr w:rsidR="00C5226F" w14:paraId="5F680A6D" w14:textId="77777777" w:rsidTr="00C5226F">
        <w:tc>
          <w:tcPr>
            <w:tcW w:w="9060" w:type="dxa"/>
          </w:tcPr>
          <w:p w14:paraId="5F2F3B80" w14:textId="77777777" w:rsidR="00C5226F" w:rsidRPr="001B3D3F" w:rsidRDefault="00C5226F" w:rsidP="00C5226F">
            <w:pPr>
              <w:rPr>
                <w:rFonts w:ascii="Arial" w:hAnsi="Arial" w:cs="Arial"/>
                <w:color w:val="000000" w:themeColor="text1"/>
              </w:rPr>
            </w:pPr>
            <w:r w:rsidRPr="00F83D68">
              <w:rPr>
                <w:rFonts w:ascii="Arial" w:hAnsi="Arial" w:cs="Arial"/>
              </w:rPr>
              <w:t xml:space="preserve">Questions for RAN2 </w:t>
            </w:r>
            <w:r w:rsidRPr="001B3D3F">
              <w:rPr>
                <w:rFonts w:ascii="Arial" w:hAnsi="Arial" w:cs="Arial"/>
                <w:color w:val="000000" w:themeColor="text1"/>
              </w:rPr>
              <w:t>and SA4:</w:t>
            </w:r>
          </w:p>
          <w:p w14:paraId="0B8A9AF9" w14:textId="7B5D80A8" w:rsidR="00C5226F" w:rsidRPr="00C5226F" w:rsidRDefault="00C5226F" w:rsidP="00C5226F">
            <w:pPr>
              <w:numPr>
                <w:ilvl w:val="0"/>
                <w:numId w:val="30"/>
              </w:numPr>
              <w:ind w:left="630"/>
              <w:jc w:val="both"/>
              <w:rPr>
                <w:rFonts w:ascii="Arial" w:hAnsi="Arial" w:cs="Arial"/>
              </w:rPr>
            </w:pPr>
            <w:r w:rsidRPr="001B3D3F">
              <w:rPr>
                <w:rFonts w:ascii="Arial" w:hAnsi="Arial" w:cs="Arial"/>
                <w:color w:val="000000" w:themeColor="text1"/>
              </w:rPr>
              <w:t>One solution (solution #3 in TR 23.700-70) proposed that an application may signal the required content ratio for a PDU Set (i.e., the required ratio of PDUs of a PDU Set needed by the receiver to reconstruct the original</w:t>
            </w:r>
            <w:r w:rsidRPr="00F83D68">
              <w:rPr>
                <w:rFonts w:ascii="Arial" w:hAnsi="Arial" w:cs="Arial"/>
              </w:rPr>
              <w:t xml:space="preserve">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tc>
      </w:tr>
    </w:tbl>
    <w:p w14:paraId="661C7E19" w14:textId="3733E151" w:rsidR="0086268B" w:rsidRPr="0021421C" w:rsidRDefault="000803FF" w:rsidP="0021421C">
      <w:pPr>
        <w:autoSpaceDE w:val="0"/>
        <w:autoSpaceDN w:val="0"/>
        <w:adjustRightInd w:val="0"/>
        <w:snapToGrid w:val="0"/>
        <w:spacing w:after="180"/>
        <w:jc w:val="both"/>
        <w:rPr>
          <w:rFonts w:ascii="Arial" w:eastAsia="宋体" w:hAnsi="Arial" w:cs="Arial"/>
          <w:bCs/>
          <w:sz w:val="22"/>
          <w:szCs w:val="22"/>
          <w:lang w:eastAsia="zh-CN"/>
        </w:rPr>
      </w:pPr>
      <w:r w:rsidRPr="002667DC">
        <w:rPr>
          <w:b/>
          <w:bCs/>
          <w:szCs w:val="20"/>
          <w:lang w:eastAsia="zh-CN"/>
        </w:rPr>
        <w:t>RAN2 response:</w:t>
      </w:r>
      <w:r w:rsidR="00A9637A" w:rsidRPr="00A9637A">
        <w:t xml:space="preserve"> </w:t>
      </w:r>
      <w:r w:rsidR="00A9637A" w:rsidRPr="00A9637A">
        <w:rPr>
          <w:szCs w:val="20"/>
          <w:lang w:eastAsia="zh-CN"/>
        </w:rPr>
        <w:t>This is up to SA4. RAN2 can discuss the feasibility from RAN2 perspective once SA4 confirms that a mapping between content ratio levels and PDU Set Importance (PSI) values is feasible.</w:t>
      </w:r>
    </w:p>
    <w:p w14:paraId="480F6B5F" w14:textId="77777777" w:rsidR="006A485D" w:rsidRPr="00171C90" w:rsidRDefault="006A485D" w:rsidP="006A485D">
      <w:pPr>
        <w:spacing w:after="180"/>
        <w:rPr>
          <w:szCs w:val="20"/>
          <w:lang w:eastAsia="zh-CN"/>
        </w:rPr>
      </w:pPr>
    </w:p>
    <w:p w14:paraId="12970251" w14:textId="77777777" w:rsidR="006A485D" w:rsidRPr="0039720D" w:rsidRDefault="006A485D" w:rsidP="006A485D">
      <w:pPr>
        <w:outlineLvl w:val="0"/>
        <w:rPr>
          <w:rFonts w:ascii="Arial" w:hAnsi="Arial" w:cs="Arial"/>
          <w:b/>
        </w:rPr>
      </w:pPr>
      <w:r w:rsidRPr="0039720D">
        <w:rPr>
          <w:rFonts w:ascii="Arial" w:hAnsi="Arial" w:cs="Arial"/>
          <w:b/>
        </w:rPr>
        <w:t>2. Actions:</w:t>
      </w:r>
    </w:p>
    <w:p w14:paraId="464098FE" w14:textId="77777777" w:rsidR="006A485D" w:rsidRPr="0039720D" w:rsidRDefault="006A485D" w:rsidP="006A485D">
      <w:pPr>
        <w:ind w:left="1985" w:hanging="1985"/>
        <w:outlineLvl w:val="0"/>
        <w:rPr>
          <w:rFonts w:ascii="Arial" w:hAnsi="Arial" w:cs="Arial"/>
          <w:b/>
          <w:lang w:eastAsia="zh-CN"/>
        </w:rPr>
      </w:pPr>
      <w:r w:rsidRPr="0039720D">
        <w:rPr>
          <w:rFonts w:ascii="Arial" w:hAnsi="Arial" w:cs="Arial"/>
          <w:b/>
        </w:rPr>
        <w:t xml:space="preserve">To </w:t>
      </w:r>
      <w:r>
        <w:rPr>
          <w:rFonts w:ascii="Arial" w:hAnsi="Arial" w:cs="Arial"/>
          <w:b/>
          <w:lang w:eastAsia="zh-CN"/>
        </w:rPr>
        <w:t>SA WG 2:</w:t>
      </w:r>
    </w:p>
    <w:p w14:paraId="373A31A0" w14:textId="77777777" w:rsidR="006A485D" w:rsidRPr="00654758" w:rsidRDefault="006A485D" w:rsidP="006A485D">
      <w:pPr>
        <w:spacing w:after="60"/>
        <w:outlineLvl w:val="0"/>
        <w:rPr>
          <w:rFonts w:ascii="Arial" w:hAnsi="Arial" w:cs="Arial"/>
        </w:rPr>
      </w:pPr>
      <w:r w:rsidRPr="003E2628">
        <w:rPr>
          <w:rFonts w:ascii="Arial" w:hAnsi="Arial" w:cs="Arial"/>
        </w:rPr>
        <w:t xml:space="preserve">RAN2 kindly request </w:t>
      </w:r>
      <w:r>
        <w:rPr>
          <w:rFonts w:ascii="Arial" w:hAnsi="Arial" w:cs="Arial"/>
        </w:rPr>
        <w:t>SA2</w:t>
      </w:r>
      <w:r w:rsidRPr="003E2628">
        <w:rPr>
          <w:rFonts w:ascii="Arial" w:hAnsi="Arial" w:cs="Arial"/>
        </w:rPr>
        <w:t xml:space="preserve"> to take the above information into account during the following work, and provide feedback, if any.</w:t>
      </w:r>
    </w:p>
    <w:p w14:paraId="4E8E8970" w14:textId="77777777" w:rsidR="006A485D" w:rsidRPr="0039720D" w:rsidRDefault="006A485D" w:rsidP="006A485D">
      <w:pPr>
        <w:spacing w:after="60"/>
        <w:outlineLvl w:val="0"/>
        <w:rPr>
          <w:rFonts w:ascii="Arial" w:hAnsi="Arial" w:cs="Arial"/>
        </w:rPr>
      </w:pPr>
    </w:p>
    <w:p w14:paraId="4D3B5E03" w14:textId="77777777" w:rsidR="006A485D" w:rsidRPr="0039720D" w:rsidRDefault="006A485D" w:rsidP="006A485D">
      <w:pPr>
        <w:outlineLvl w:val="0"/>
        <w:rPr>
          <w:rFonts w:ascii="Arial" w:hAnsi="Arial" w:cs="Arial"/>
          <w:b/>
        </w:rPr>
      </w:pPr>
      <w:r w:rsidRPr="0039720D">
        <w:rPr>
          <w:rFonts w:ascii="Arial" w:hAnsi="Arial" w:cs="Arial"/>
          <w:b/>
        </w:rPr>
        <w:t>3. Date of Next RAN2 Meetings:</w:t>
      </w:r>
    </w:p>
    <w:p w14:paraId="79926823" w14:textId="6E109614" w:rsidR="006A485D" w:rsidRPr="005B68C1" w:rsidRDefault="006A485D" w:rsidP="006A485D">
      <w:pPr>
        <w:tabs>
          <w:tab w:val="lef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lastRenderedPageBreak/>
        <w:t>TSG RAN WG2 Meeting #12</w:t>
      </w:r>
      <w:r>
        <w:rPr>
          <w:rFonts w:ascii="Arial" w:hAnsi="Arial" w:cs="Arial"/>
          <w:szCs w:val="16"/>
          <w:lang w:val="en-GB" w:eastAsia="zh-CN"/>
        </w:rPr>
        <w:t>7</w:t>
      </w:r>
      <w:r>
        <w:rPr>
          <w:rFonts w:ascii="Arial" w:hAnsi="Arial" w:cs="Arial"/>
          <w:szCs w:val="16"/>
          <w:lang w:val="en-GB" w:eastAsia="zh-CN"/>
        </w:rPr>
        <w:tab/>
      </w:r>
      <w:r w:rsidRPr="005B68C1">
        <w:rPr>
          <w:rFonts w:ascii="Arial" w:hAnsi="Arial" w:cs="Arial"/>
          <w:szCs w:val="16"/>
          <w:lang w:val="en-GB" w:eastAsia="zh-CN"/>
        </w:rPr>
        <w:tab/>
      </w:r>
      <w:r>
        <w:rPr>
          <w:rFonts w:ascii="Arial" w:hAnsi="Arial" w:cs="Arial"/>
          <w:szCs w:val="16"/>
          <w:lang w:val="en-GB" w:eastAsia="zh-CN"/>
        </w:rPr>
        <w:t>19</w:t>
      </w:r>
      <w:r w:rsidRPr="0024573F">
        <w:rPr>
          <w:rFonts w:ascii="Arial" w:hAnsi="Arial" w:cs="Arial"/>
          <w:szCs w:val="16"/>
          <w:vertAlign w:val="superscript"/>
          <w:lang w:val="en-GB" w:eastAsia="zh-CN"/>
        </w:rPr>
        <w:t>th</w:t>
      </w:r>
      <w:r>
        <w:rPr>
          <w:rFonts w:ascii="Arial" w:hAnsi="Arial" w:cs="Arial"/>
          <w:szCs w:val="16"/>
          <w:lang w:val="en-GB" w:eastAsia="zh-CN"/>
        </w:rPr>
        <w:t xml:space="preserve"> Aug.</w:t>
      </w:r>
      <w:r w:rsidRPr="005B68C1">
        <w:rPr>
          <w:rFonts w:ascii="Arial" w:hAnsi="Arial" w:cs="Arial"/>
          <w:szCs w:val="16"/>
          <w:lang w:val="en-GB" w:eastAsia="zh-CN"/>
        </w:rPr>
        <w:t xml:space="preserve"> – </w:t>
      </w:r>
      <w:r>
        <w:rPr>
          <w:rFonts w:ascii="Arial" w:hAnsi="Arial" w:cs="Arial"/>
          <w:szCs w:val="16"/>
          <w:lang w:val="en-GB" w:eastAsia="zh-CN"/>
        </w:rPr>
        <w:t>23</w:t>
      </w:r>
      <w:r w:rsidRPr="0024573F">
        <w:rPr>
          <w:rFonts w:ascii="Arial" w:hAnsi="Arial" w:cs="Arial"/>
          <w:szCs w:val="16"/>
          <w:vertAlign w:val="superscript"/>
          <w:lang w:val="en-GB" w:eastAsia="zh-CN"/>
        </w:rPr>
        <w:t>rd</w:t>
      </w:r>
      <w:r>
        <w:rPr>
          <w:rFonts w:ascii="Arial" w:hAnsi="Arial" w:cs="Arial"/>
          <w:szCs w:val="16"/>
          <w:lang w:val="en-GB" w:eastAsia="zh-CN"/>
        </w:rPr>
        <w:t xml:space="preserve"> Aug.</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sidRPr="0024573F">
        <w:rPr>
          <w:rFonts w:ascii="Arial" w:hAnsi="Arial" w:cs="Arial"/>
          <w:szCs w:val="16"/>
          <w:lang w:val="en-GB" w:eastAsia="zh-CN"/>
        </w:rPr>
        <w:t>Maastricht</w:t>
      </w:r>
      <w:bookmarkStart w:id="82" w:name="_GoBack"/>
      <w:bookmarkEnd w:id="82"/>
      <w:r w:rsidRPr="0024573F">
        <w:rPr>
          <w:rFonts w:ascii="Arial" w:hAnsi="Arial" w:cs="Arial"/>
          <w:szCs w:val="16"/>
          <w:lang w:val="en-GB" w:eastAsia="zh-CN"/>
        </w:rPr>
        <w:t>, NL</w:t>
      </w:r>
    </w:p>
    <w:p w14:paraId="00B1F8C3" w14:textId="77777777" w:rsidR="006A485D" w:rsidRPr="00325625" w:rsidRDefault="006A485D" w:rsidP="006A485D">
      <w:pPr>
        <w:tabs>
          <w:tab w:val="lef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WG2 Meeting #12</w:t>
      </w:r>
      <w:r>
        <w:rPr>
          <w:rFonts w:ascii="Arial" w:hAnsi="Arial" w:cs="Arial"/>
          <w:szCs w:val="16"/>
          <w:lang w:val="en-GB" w:eastAsia="zh-CN"/>
        </w:rPr>
        <w:t>7bis</w:t>
      </w:r>
      <w:r w:rsidRPr="005B68C1">
        <w:rPr>
          <w:rFonts w:ascii="Arial" w:hAnsi="Arial" w:cs="Arial"/>
          <w:szCs w:val="16"/>
          <w:lang w:val="en-GB" w:eastAsia="zh-CN"/>
        </w:rPr>
        <w:tab/>
      </w:r>
      <w:r w:rsidRPr="005B68C1">
        <w:rPr>
          <w:rFonts w:ascii="Arial" w:hAnsi="Arial" w:cs="Arial"/>
          <w:szCs w:val="16"/>
          <w:lang w:val="en-GB" w:eastAsia="zh-CN"/>
        </w:rPr>
        <w:tab/>
      </w:r>
      <w:r>
        <w:rPr>
          <w:rFonts w:ascii="Arial" w:hAnsi="Arial" w:cs="Arial"/>
          <w:szCs w:val="16"/>
          <w:lang w:val="en-GB" w:eastAsia="zh-CN"/>
        </w:rPr>
        <w:t>14</w:t>
      </w:r>
      <w:r w:rsidRPr="00693CC5">
        <w:rPr>
          <w:rFonts w:ascii="Arial" w:hAnsi="Arial" w:cs="Arial"/>
          <w:szCs w:val="16"/>
          <w:vertAlign w:val="superscript"/>
          <w:lang w:val="en-GB" w:eastAsia="zh-CN"/>
        </w:rPr>
        <w:t>th</w:t>
      </w:r>
      <w:r>
        <w:rPr>
          <w:rFonts w:ascii="Arial" w:hAnsi="Arial" w:cs="Arial"/>
          <w:szCs w:val="16"/>
          <w:lang w:val="en-GB" w:eastAsia="zh-CN"/>
        </w:rPr>
        <w:t xml:space="preserve"> Oct. </w:t>
      </w:r>
      <w:r w:rsidRPr="005B68C1">
        <w:rPr>
          <w:rFonts w:ascii="Arial" w:hAnsi="Arial" w:cs="Arial"/>
          <w:szCs w:val="16"/>
          <w:lang w:val="en-GB" w:eastAsia="zh-CN"/>
        </w:rPr>
        <w:t xml:space="preserve">– </w:t>
      </w:r>
      <w:r>
        <w:rPr>
          <w:rFonts w:ascii="Arial" w:hAnsi="Arial" w:cs="Arial"/>
          <w:szCs w:val="16"/>
          <w:lang w:val="en-GB" w:eastAsia="zh-CN"/>
        </w:rPr>
        <w:t>18</w:t>
      </w:r>
      <w:r w:rsidRPr="00FC32DF">
        <w:rPr>
          <w:rFonts w:ascii="Arial" w:hAnsi="Arial" w:cs="Arial"/>
          <w:szCs w:val="16"/>
          <w:vertAlign w:val="superscript"/>
          <w:lang w:val="en-GB" w:eastAsia="zh-CN"/>
        </w:rPr>
        <w:t>th</w:t>
      </w:r>
      <w:r>
        <w:rPr>
          <w:rFonts w:ascii="Arial" w:hAnsi="Arial" w:cs="Arial"/>
          <w:szCs w:val="16"/>
          <w:lang w:val="en-GB" w:eastAsia="zh-CN"/>
        </w:rPr>
        <w:t xml:space="preserve"> Oct.</w:t>
      </w:r>
      <w:r w:rsidRPr="005B68C1">
        <w:rPr>
          <w:rFonts w:ascii="Arial" w:hAnsi="Arial" w:cs="Arial"/>
          <w:szCs w:val="16"/>
          <w:lang w:val="en-GB" w:eastAsia="zh-CN"/>
        </w:rPr>
        <w:t xml:space="preserve"> 202</w:t>
      </w:r>
      <w:r>
        <w:rPr>
          <w:rFonts w:ascii="Arial" w:hAnsi="Arial" w:cs="Arial"/>
          <w:szCs w:val="16"/>
          <w:lang w:val="en-GB" w:eastAsia="zh-CN"/>
        </w:rPr>
        <w:t>5</w:t>
      </w:r>
      <w:r w:rsidRPr="005B68C1">
        <w:rPr>
          <w:rFonts w:ascii="Arial" w:hAnsi="Arial" w:cs="Arial"/>
          <w:szCs w:val="16"/>
          <w:lang w:val="en-GB" w:eastAsia="zh-CN"/>
        </w:rPr>
        <w:tab/>
      </w:r>
      <w:r w:rsidRPr="005B68C1">
        <w:rPr>
          <w:rFonts w:ascii="Arial" w:hAnsi="Arial" w:cs="Arial"/>
          <w:szCs w:val="16"/>
          <w:lang w:val="en-GB" w:eastAsia="zh-CN"/>
        </w:rPr>
        <w:tab/>
      </w:r>
      <w:r w:rsidRPr="005B68C1">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r>
      <w:r>
        <w:rPr>
          <w:rFonts w:ascii="Arial" w:hAnsi="Arial" w:cs="Arial"/>
          <w:szCs w:val="16"/>
          <w:lang w:val="en-GB" w:eastAsia="zh-CN"/>
        </w:rPr>
        <w:tab/>
        <w:t>TBD, China</w:t>
      </w:r>
    </w:p>
    <w:p w14:paraId="33CC43D5" w14:textId="77777777" w:rsidR="009350CB" w:rsidRPr="006A485D" w:rsidRDefault="009350CB" w:rsidP="009350CB">
      <w:pPr>
        <w:pStyle w:val="a0"/>
        <w:rPr>
          <w:rFonts w:eastAsiaTheme="minorEastAsia"/>
          <w:lang w:val="en-GB" w:eastAsia="zh-CN"/>
        </w:rPr>
      </w:pPr>
    </w:p>
    <w:p w14:paraId="05575B77" w14:textId="77777777" w:rsidR="009350CB" w:rsidRPr="0056497D" w:rsidRDefault="009350CB" w:rsidP="00BB5282">
      <w:pPr>
        <w:pStyle w:val="a0"/>
        <w:rPr>
          <w:color w:val="000000"/>
        </w:rPr>
      </w:pPr>
    </w:p>
    <w:sectPr w:rsidR="009350CB" w:rsidRPr="0056497D" w:rsidSect="003E6327">
      <w:headerReference w:type="default" r:id="rId13"/>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341ED" w14:textId="77777777" w:rsidR="00E164C9" w:rsidRDefault="00E164C9">
      <w:r>
        <w:separator/>
      </w:r>
    </w:p>
  </w:endnote>
  <w:endnote w:type="continuationSeparator" w:id="0">
    <w:p w14:paraId="625D6704" w14:textId="77777777" w:rsidR="00E164C9" w:rsidRDefault="00E164C9">
      <w:r>
        <w:continuationSeparator/>
      </w:r>
    </w:p>
  </w:endnote>
  <w:endnote w:type="continuationNotice" w:id="1">
    <w:p w14:paraId="77EC2F39" w14:textId="77777777" w:rsidR="00E164C9" w:rsidRDefault="00E16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5D41" w14:textId="77777777" w:rsidR="00E164C9" w:rsidRDefault="00E164C9">
      <w:r>
        <w:separator/>
      </w:r>
    </w:p>
  </w:footnote>
  <w:footnote w:type="continuationSeparator" w:id="0">
    <w:p w14:paraId="65D6E41B" w14:textId="77777777" w:rsidR="00E164C9" w:rsidRDefault="00E164C9">
      <w:r>
        <w:continuationSeparator/>
      </w:r>
    </w:p>
  </w:footnote>
  <w:footnote w:type="continuationNotice" w:id="1">
    <w:p w14:paraId="2D564452" w14:textId="77777777" w:rsidR="00E164C9" w:rsidRDefault="00E16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6"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4"/>
  </w:num>
  <w:num w:numId="3">
    <w:abstractNumId w:val="7"/>
  </w:num>
  <w:num w:numId="4">
    <w:abstractNumId w:val="23"/>
  </w:num>
  <w:num w:numId="5">
    <w:abstractNumId w:val="11"/>
  </w:num>
  <w:num w:numId="6">
    <w:abstractNumId w:val="13"/>
  </w:num>
  <w:num w:numId="7">
    <w:abstractNumId w:val="19"/>
  </w:num>
  <w:num w:numId="8">
    <w:abstractNumId w:val="25"/>
  </w:num>
  <w:num w:numId="9">
    <w:abstractNumId w:val="20"/>
  </w:num>
  <w:num w:numId="10">
    <w:abstractNumId w:val="5"/>
  </w:num>
  <w:num w:numId="11">
    <w:abstractNumId w:val="12"/>
  </w:num>
  <w:num w:numId="12">
    <w:abstractNumId w:val="9"/>
  </w:num>
  <w:num w:numId="13">
    <w:abstractNumId w:val="10"/>
  </w:num>
  <w:num w:numId="14">
    <w:abstractNumId w:val="17"/>
  </w:num>
  <w:num w:numId="15">
    <w:abstractNumId w:val="18"/>
  </w:num>
  <w:num w:numId="16">
    <w:abstractNumId w:val="14"/>
  </w:num>
  <w:num w:numId="17">
    <w:abstractNumId w:val="6"/>
  </w:num>
  <w:num w:numId="18">
    <w:abstractNumId w:val="21"/>
  </w:num>
  <w:num w:numId="19">
    <w:abstractNumId w:val="8"/>
  </w:num>
  <w:num w:numId="20">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4"/>
  </w:num>
  <w:num w:numId="26">
    <w:abstractNumId w:val="3"/>
  </w:num>
  <w:num w:numId="27">
    <w:abstractNumId w:val="22"/>
  </w:num>
  <w:num w:numId="28">
    <w:abstractNumId w:val="24"/>
  </w:num>
  <w:num w:numId="29">
    <w:abstractNumId w:val="15"/>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5B"/>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2E3"/>
    <w:rsid w:val="004643B7"/>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2B"/>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46"/>
    <w:rsid w:val="009F0961"/>
    <w:rsid w:val="009F0AA3"/>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629F600-AFD8-4B3C-ADAF-5DE56851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10190</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p:lastModifiedBy>
  <cp:revision>3</cp:revision>
  <cp:lastPrinted>2011-08-03T09:36:00Z</cp:lastPrinted>
  <dcterms:created xsi:type="dcterms:W3CDTF">2024-05-10T09:41:00Z</dcterms:created>
  <dcterms:modified xsi:type="dcterms:W3CDTF">2024-05-10T09:42:00Z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